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308"/>
        <w:gridCol w:w="2958"/>
        <w:gridCol w:w="3589"/>
      </w:tblGrid>
      <w:tr w:rsidR="00F46363" w:rsidRPr="007470F8" w14:paraId="39C77E16" w14:textId="77777777" w:rsidTr="00817C4E">
        <w:tc>
          <w:tcPr>
            <w:tcW w:w="1678" w:type="pct"/>
            <w:vMerge w:val="restart"/>
            <w:shd w:val="clear" w:color="auto" w:fill="auto"/>
          </w:tcPr>
          <w:p w14:paraId="48D0A4D2" w14:textId="108313EE" w:rsidR="00F46363" w:rsidRPr="007470F8" w:rsidRDefault="00F46363" w:rsidP="00F46363">
            <w:pPr>
              <w:pStyle w:val="a3"/>
              <w:numPr>
                <w:ilvl w:val="0"/>
                <w:numId w:val="7"/>
              </w:numPr>
              <w:suppressAutoHyphens/>
              <w:spacing w:after="0" w:line="240" w:lineRule="atLeast"/>
              <w:jc w:val="center"/>
              <w:textAlignment w:val="baseline"/>
              <w:rPr>
                <w:rFonts w:asciiTheme="minorHAnsi" w:hAnsiTheme="minorHAnsi" w:cstheme="minorHAnsi"/>
                <w:b/>
                <w:bCs/>
                <w:color w:val="002060"/>
                <w:lang w:eastAsia="el-GR"/>
              </w:rPr>
            </w:pPr>
            <w:bookmarkStart w:id="0" w:name="_Hlk127529777"/>
            <w:bookmarkStart w:id="1" w:name="_GoBack"/>
            <w:bookmarkEnd w:id="1"/>
            <w:r w:rsidRPr="007470F8">
              <w:rPr>
                <w:rFonts w:asciiTheme="minorHAnsi" w:hAnsiTheme="minorHAnsi" w:cstheme="minorHAnsi"/>
                <w:noProof/>
                <w:lang w:eastAsia="el-GR"/>
              </w:rPr>
              <w:drawing>
                <wp:inline distT="0" distB="0" distL="0" distR="0" wp14:anchorId="26DEB4F3" wp14:editId="5D6BED7F">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74FDE44" w14:textId="77777777" w:rsidR="00F46363" w:rsidRPr="007470F8" w:rsidRDefault="00F46363" w:rsidP="00F46363">
            <w:pPr>
              <w:pStyle w:val="a3"/>
              <w:numPr>
                <w:ilvl w:val="0"/>
                <w:numId w:val="7"/>
              </w:numPr>
              <w:suppressAutoHyphens/>
              <w:spacing w:after="0" w:line="240" w:lineRule="atLeast"/>
              <w:jc w:val="cente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ΕΛΛΗΝΙΚΗ ΔΗΜOΚΡΑΤΙΑ</w:t>
            </w:r>
          </w:p>
          <w:p w14:paraId="1E0E7F3E" w14:textId="77777777" w:rsidR="00F46363" w:rsidRPr="007470F8" w:rsidRDefault="00F46363" w:rsidP="00F46363">
            <w:pPr>
              <w:pStyle w:val="a3"/>
              <w:numPr>
                <w:ilvl w:val="0"/>
                <w:numId w:val="7"/>
              </w:numPr>
              <w:suppressAutoHyphens/>
              <w:spacing w:after="0" w:line="240" w:lineRule="atLeast"/>
              <w:jc w:val="cente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ΔΗΜΟΤΙΚΗ ΕΠΙΧΕΙΡΗΣΗ</w:t>
            </w:r>
          </w:p>
          <w:p w14:paraId="2D342B44" w14:textId="77777777" w:rsidR="00F46363" w:rsidRPr="007470F8" w:rsidRDefault="00F46363" w:rsidP="00F46363">
            <w:pPr>
              <w:pStyle w:val="a3"/>
              <w:numPr>
                <w:ilvl w:val="0"/>
                <w:numId w:val="7"/>
              </w:numPr>
              <w:suppressAutoHyphens/>
              <w:spacing w:after="0" w:line="240" w:lineRule="atLeast"/>
              <w:jc w:val="cente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ΥΔΡΕΥΣΗΣ – ΑΠΟΧΕΤΕΥΣΗΣ</w:t>
            </w:r>
          </w:p>
          <w:p w14:paraId="456C9CF4" w14:textId="09CC5109" w:rsidR="00F46363" w:rsidRPr="007470F8" w:rsidRDefault="003A3566" w:rsidP="00F46363">
            <w:pPr>
              <w:pStyle w:val="a3"/>
              <w:numPr>
                <w:ilvl w:val="0"/>
                <w:numId w:val="7"/>
              </w:numPr>
              <w:suppressAutoHyphens/>
              <w:spacing w:after="0" w:line="240" w:lineRule="atLeast"/>
              <w:jc w:val="center"/>
              <w:rPr>
                <w:rFonts w:asciiTheme="minorHAnsi" w:hAnsiTheme="minorHAnsi" w:cstheme="minorHAnsi"/>
                <w:b/>
                <w:bCs/>
                <w:color w:val="002060"/>
                <w:lang w:eastAsia="el-GR"/>
              </w:rPr>
            </w:pPr>
            <w:r>
              <w:rPr>
                <w:rFonts w:asciiTheme="minorHAnsi" w:hAnsiTheme="minorHAnsi" w:cstheme="minorHAnsi"/>
                <w:b/>
                <w:bCs/>
                <w:color w:val="002060"/>
                <w:lang w:eastAsia="el-GR"/>
              </w:rPr>
              <w:t>ΚΑΒΑΛΑΣ (Δ.Ε.Υ.Α.</w:t>
            </w:r>
            <w:r w:rsidR="00F46363" w:rsidRPr="007470F8">
              <w:rPr>
                <w:rFonts w:asciiTheme="minorHAnsi" w:hAnsiTheme="minorHAnsi" w:cstheme="minorHAnsi"/>
                <w:b/>
                <w:bCs/>
                <w:color w:val="002060"/>
                <w:lang w:eastAsia="el-GR"/>
              </w:rPr>
              <w:t>Κ.)</w:t>
            </w:r>
          </w:p>
          <w:p w14:paraId="72CE20E4" w14:textId="0DB68694" w:rsidR="00F46363" w:rsidRPr="007470F8" w:rsidRDefault="00F46363" w:rsidP="00F46363">
            <w:pPr>
              <w:pStyle w:val="a3"/>
              <w:numPr>
                <w:ilvl w:val="0"/>
                <w:numId w:val="7"/>
              </w:numPr>
              <w:suppressAutoHyphens/>
              <w:spacing w:after="0" w:line="240" w:lineRule="atLeast"/>
              <w:jc w:val="cente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ΑΓ. ΤΡΥΦΩΝΟΣ 14</w:t>
            </w:r>
          </w:p>
          <w:p w14:paraId="68D0CC61" w14:textId="77777777" w:rsidR="00F46363" w:rsidRPr="007470F8" w:rsidRDefault="00F46363" w:rsidP="00F46363">
            <w:pPr>
              <w:pStyle w:val="a3"/>
              <w:numPr>
                <w:ilvl w:val="0"/>
                <w:numId w:val="7"/>
              </w:numPr>
              <w:suppressAutoHyphens/>
              <w:spacing w:after="0" w:line="240" w:lineRule="atLeast"/>
              <w:jc w:val="cente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Τ.Κ. 65 201</w:t>
            </w:r>
          </w:p>
          <w:p w14:paraId="2D3D8154" w14:textId="77777777" w:rsidR="00F46363" w:rsidRPr="007470F8" w:rsidRDefault="00F46363" w:rsidP="00F46363">
            <w:pPr>
              <w:pStyle w:val="a3"/>
              <w:numPr>
                <w:ilvl w:val="0"/>
                <w:numId w:val="7"/>
              </w:numPr>
              <w:suppressAutoHyphens/>
              <w:spacing w:after="0" w:line="240" w:lineRule="atLeast"/>
              <w:jc w:val="center"/>
              <w:rPr>
                <w:rFonts w:asciiTheme="minorHAnsi" w:hAnsiTheme="minorHAnsi" w:cstheme="minorHAnsi"/>
                <w:b/>
                <w:bCs/>
                <w:color w:val="002060"/>
                <w:lang w:eastAsia="el-GR"/>
              </w:rPr>
            </w:pPr>
            <w:proofErr w:type="spellStart"/>
            <w:r w:rsidRPr="007470F8">
              <w:rPr>
                <w:rFonts w:asciiTheme="minorHAnsi" w:hAnsiTheme="minorHAnsi" w:cstheme="minorHAnsi"/>
                <w:b/>
                <w:bCs/>
                <w:color w:val="002060"/>
                <w:lang w:eastAsia="el-GR"/>
              </w:rPr>
              <w:t>Τηλ</w:t>
            </w:r>
            <w:proofErr w:type="spellEnd"/>
            <w:r w:rsidRPr="007470F8">
              <w:rPr>
                <w:rFonts w:asciiTheme="minorHAnsi" w:hAnsiTheme="minorHAnsi" w:cstheme="minorHAnsi"/>
                <w:b/>
                <w:bCs/>
                <w:color w:val="002060"/>
                <w:lang w:eastAsia="el-GR"/>
              </w:rPr>
              <w:t>. 2510 620 350</w:t>
            </w:r>
          </w:p>
          <w:p w14:paraId="2B97300F" w14:textId="77777777" w:rsidR="00F46363" w:rsidRPr="007470F8" w:rsidRDefault="00F46363" w:rsidP="00F46363">
            <w:pPr>
              <w:pStyle w:val="a3"/>
              <w:numPr>
                <w:ilvl w:val="0"/>
                <w:numId w:val="7"/>
              </w:numPr>
              <w:suppressAutoHyphens/>
              <w:spacing w:after="0" w:line="240" w:lineRule="atLeast"/>
              <w:jc w:val="center"/>
              <w:textAlignment w:val="baseline"/>
              <w:rPr>
                <w:rFonts w:asciiTheme="minorHAnsi" w:hAnsiTheme="minorHAnsi" w:cstheme="minorHAnsi"/>
                <w:b/>
                <w:bCs/>
                <w:color w:val="002060"/>
                <w:lang w:eastAsia="el-GR"/>
              </w:rPr>
            </w:pPr>
            <w:proofErr w:type="spellStart"/>
            <w:r w:rsidRPr="007470F8">
              <w:rPr>
                <w:rFonts w:asciiTheme="minorHAnsi" w:hAnsiTheme="minorHAnsi" w:cstheme="minorHAnsi"/>
                <w:b/>
                <w:bCs/>
                <w:color w:val="002060"/>
                <w:lang w:eastAsia="el-GR"/>
              </w:rPr>
              <w:t>Fax</w:t>
            </w:r>
            <w:proofErr w:type="spellEnd"/>
            <w:r w:rsidRPr="007470F8">
              <w:rPr>
                <w:rFonts w:asciiTheme="minorHAnsi" w:hAnsiTheme="minorHAnsi" w:cstheme="minorHAnsi"/>
                <w:b/>
                <w:bCs/>
                <w:color w:val="002060"/>
                <w:lang w:eastAsia="el-GR"/>
              </w:rPr>
              <w:t xml:space="preserve">. 2510 620 355 </w:t>
            </w:r>
          </w:p>
        </w:tc>
        <w:tc>
          <w:tcPr>
            <w:tcW w:w="1501" w:type="pct"/>
            <w:shd w:val="clear" w:color="auto" w:fill="auto"/>
          </w:tcPr>
          <w:p w14:paraId="621B804C" w14:textId="77777777" w:rsidR="00F46363" w:rsidRPr="007470F8" w:rsidRDefault="00F46363" w:rsidP="00817C4E">
            <w:pPr>
              <w:spacing w:line="240" w:lineRule="atLeast"/>
              <w:jc w:val="right"/>
              <w:rPr>
                <w:rFonts w:asciiTheme="minorHAnsi" w:hAnsiTheme="minorHAnsi" w:cstheme="minorHAnsi"/>
                <w:b/>
                <w:bCs/>
                <w:color w:val="002060"/>
                <w:lang w:eastAsia="el-GR"/>
              </w:rPr>
            </w:pPr>
          </w:p>
          <w:p w14:paraId="5415BD13" w14:textId="77777777" w:rsidR="00F46363" w:rsidRPr="007470F8" w:rsidRDefault="00F46363" w:rsidP="00817C4E">
            <w:pPr>
              <w:spacing w:line="240" w:lineRule="atLeast"/>
              <w:jc w:val="right"/>
              <w:rPr>
                <w:rFonts w:asciiTheme="minorHAnsi" w:hAnsiTheme="minorHAnsi" w:cstheme="minorHAnsi"/>
                <w:b/>
                <w:bCs/>
                <w:color w:val="002060"/>
                <w:lang w:eastAsia="el-GR"/>
              </w:rPr>
            </w:pPr>
          </w:p>
          <w:p w14:paraId="61035718" w14:textId="77777777" w:rsidR="00F46363" w:rsidRPr="007470F8" w:rsidRDefault="00F46363" w:rsidP="00817C4E">
            <w:pPr>
              <w:spacing w:line="240" w:lineRule="atLeast"/>
              <w:ind w:left="147"/>
              <w:jc w:val="right"/>
              <w:rPr>
                <w:rFonts w:asciiTheme="minorHAnsi" w:eastAsia="Cambria" w:hAnsiTheme="minorHAnsi" w:cstheme="minorHAnsi"/>
                <w:b/>
                <w:lang w:bidi="en-US"/>
              </w:rPr>
            </w:pPr>
            <w:r w:rsidRPr="007470F8">
              <w:rPr>
                <w:rFonts w:asciiTheme="minorHAnsi" w:hAnsiTheme="minorHAnsi" w:cstheme="minorHAnsi"/>
                <w:b/>
                <w:bCs/>
                <w:color w:val="002060"/>
                <w:lang w:eastAsia="el-GR"/>
              </w:rPr>
              <w:t>ΕΡΓΟ:</w:t>
            </w:r>
          </w:p>
        </w:tc>
        <w:tc>
          <w:tcPr>
            <w:tcW w:w="1821" w:type="pct"/>
            <w:shd w:val="clear" w:color="auto" w:fill="auto"/>
          </w:tcPr>
          <w:p w14:paraId="583121B6" w14:textId="77777777" w:rsidR="00F46363" w:rsidRPr="007470F8" w:rsidRDefault="00F46363" w:rsidP="00817C4E">
            <w:pPr>
              <w:spacing w:line="240" w:lineRule="atLeast"/>
              <w:rPr>
                <w:rFonts w:asciiTheme="minorHAnsi" w:hAnsiTheme="minorHAnsi" w:cstheme="minorHAnsi"/>
                <w:b/>
                <w:bCs/>
                <w:color w:val="002060"/>
                <w:lang w:eastAsia="el-GR"/>
              </w:rPr>
            </w:pPr>
          </w:p>
          <w:p w14:paraId="6FE735D4" w14:textId="77777777" w:rsidR="00F46363" w:rsidRPr="007470F8" w:rsidRDefault="00F46363" w:rsidP="00817C4E">
            <w:pPr>
              <w:spacing w:line="240" w:lineRule="atLeast"/>
              <w:rPr>
                <w:rFonts w:asciiTheme="minorHAnsi" w:hAnsiTheme="minorHAnsi" w:cstheme="minorHAnsi"/>
                <w:b/>
                <w:bCs/>
                <w:color w:val="002060"/>
                <w:lang w:eastAsia="el-GR"/>
              </w:rPr>
            </w:pPr>
          </w:p>
          <w:p w14:paraId="140909BE" w14:textId="5995FDF6" w:rsidR="00F46363" w:rsidRPr="007470F8" w:rsidRDefault="00F46363" w:rsidP="00817C4E">
            <w:pPr>
              <w:spacing w:line="240" w:lineRule="atLeast"/>
              <w:rPr>
                <w:rFonts w:asciiTheme="minorHAnsi" w:eastAsia="Cambria" w:hAnsiTheme="minorHAnsi" w:cstheme="minorHAnsi"/>
                <w:b/>
                <w:lang w:bidi="en-US"/>
              </w:rPr>
            </w:pPr>
            <w:r w:rsidRPr="007470F8">
              <w:rPr>
                <w:rFonts w:asciiTheme="minorHAnsi" w:hAnsiTheme="minorHAnsi" w:cstheme="minorHAnsi"/>
                <w:b/>
                <w:bCs/>
                <w:color w:val="002060"/>
                <w:lang w:eastAsia="el-GR"/>
              </w:rPr>
              <w:t>«ΚΑΤΑΣΚΕΥΗ ΜΟΝΑΔΑΣ  ΠΡΟΧΩΡΗΜΕΝΗΣ ΕΠΕΞΕΡΓΑΣΙΑΣ ΙΛΥΟΣ ΑΠΟ ΤΙΣ Ε.Ε.Λ</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 xml:space="preserve"> ΤΩΝ ΔΗΜΩΝ ΚΑΒΑΛΑΣ ΚΑΙ ΠΑΓΓΑΙΟΥ»</w:t>
            </w:r>
          </w:p>
        </w:tc>
      </w:tr>
      <w:tr w:rsidR="00F46363" w:rsidRPr="007470F8" w14:paraId="020603E8" w14:textId="77777777" w:rsidTr="00817C4E">
        <w:tc>
          <w:tcPr>
            <w:tcW w:w="1678" w:type="pct"/>
            <w:vMerge/>
            <w:shd w:val="clear" w:color="auto" w:fill="auto"/>
          </w:tcPr>
          <w:p w14:paraId="353CF772" w14:textId="77777777" w:rsidR="00F46363" w:rsidRPr="007470F8" w:rsidRDefault="00F46363" w:rsidP="00817C4E">
            <w:pPr>
              <w:spacing w:line="240" w:lineRule="atLeast"/>
              <w:rPr>
                <w:rFonts w:asciiTheme="minorHAnsi" w:eastAsia="Cambria" w:hAnsiTheme="minorHAnsi" w:cstheme="minorHAnsi"/>
                <w:b/>
                <w:lang w:bidi="en-US"/>
              </w:rPr>
            </w:pPr>
          </w:p>
        </w:tc>
        <w:tc>
          <w:tcPr>
            <w:tcW w:w="1501" w:type="pct"/>
            <w:shd w:val="clear" w:color="auto" w:fill="auto"/>
          </w:tcPr>
          <w:p w14:paraId="7EEDA800" w14:textId="77777777" w:rsidR="00F46363" w:rsidRPr="007470F8" w:rsidRDefault="00F46363" w:rsidP="00817C4E">
            <w:pPr>
              <w:spacing w:line="240" w:lineRule="atLeast"/>
              <w:jc w:val="cente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ΧΡΗΜΑΤΟΔΟΤΗΣΗ:</w:t>
            </w:r>
          </w:p>
        </w:tc>
        <w:tc>
          <w:tcPr>
            <w:tcW w:w="1821" w:type="pct"/>
            <w:shd w:val="clear" w:color="auto" w:fill="auto"/>
          </w:tcPr>
          <w:p w14:paraId="7E531529" w14:textId="6A3CB915" w:rsidR="00F46363" w:rsidRPr="007470F8" w:rsidRDefault="00F46363" w:rsidP="00817C4E">
            <w:pPr>
              <w:spacing w:line="240" w:lineRule="atLeast"/>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1.</w:t>
            </w:r>
            <w:r w:rsidR="004C1CED" w:rsidRPr="007470F8">
              <w:rPr>
                <w:rFonts w:asciiTheme="minorHAnsi" w:hAnsiTheme="minorHAnsi" w:cstheme="minorHAnsi"/>
                <w:b/>
                <w:bCs/>
                <w:color w:val="002060"/>
                <w:lang w:eastAsia="el-GR"/>
              </w:rPr>
              <w:t xml:space="preserve"> </w:t>
            </w:r>
            <w:r w:rsidRPr="007470F8">
              <w:rPr>
                <w:rFonts w:asciiTheme="minorHAnsi" w:hAnsiTheme="minorHAnsi" w:cstheme="minorHAnsi"/>
                <w:b/>
                <w:bCs/>
                <w:color w:val="002060"/>
                <w:lang w:eastAsia="el-GR"/>
              </w:rPr>
              <w:t>ΤΑΜΕΙΟ ΑΝΑΚΑΜΨΗΣ ΚΑΙ ΑΝΘΕΚΤΙΚΟΤΗΤΑΣ</w:t>
            </w:r>
          </w:p>
          <w:p w14:paraId="545FCE30" w14:textId="77777777" w:rsidR="00F46363" w:rsidRPr="007470F8" w:rsidRDefault="00F46363" w:rsidP="00817C4E">
            <w:pPr>
              <w:spacing w:line="240" w:lineRule="atLeast"/>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Υποέργο Γ΄: Υλοποίηση υποδομής διαχείρισης ιλύος από εγκαταστάσεις επεξεργασίας λυμάτων</w:t>
            </w:r>
          </w:p>
          <w:p w14:paraId="7A75F0DC" w14:textId="71C6BF37" w:rsidR="00F46363" w:rsidRPr="007470F8" w:rsidRDefault="00371115" w:rsidP="00817C4E">
            <w:pPr>
              <w:spacing w:line="240" w:lineRule="atLeast"/>
              <w:rPr>
                <w:rFonts w:asciiTheme="minorHAnsi" w:hAnsiTheme="minorHAnsi" w:cstheme="minorHAnsi"/>
                <w:b/>
                <w:bCs/>
                <w:color w:val="002060"/>
                <w:lang w:eastAsia="el-GR"/>
              </w:rPr>
            </w:pPr>
            <w:r>
              <w:rPr>
                <w:rFonts w:asciiTheme="minorHAnsi" w:hAnsiTheme="minorHAnsi" w:cstheme="minorHAnsi"/>
                <w:b/>
                <w:bCs/>
                <w:color w:val="002060"/>
                <w:lang w:eastAsia="el-GR"/>
              </w:rPr>
              <w:t>ID της Δράσης 16</w:t>
            </w:r>
            <w:r w:rsidR="00F46363" w:rsidRPr="007470F8">
              <w:rPr>
                <w:rFonts w:asciiTheme="minorHAnsi" w:hAnsiTheme="minorHAnsi" w:cstheme="minorHAnsi"/>
                <w:b/>
                <w:bCs/>
                <w:color w:val="002060"/>
                <w:lang w:eastAsia="el-GR"/>
              </w:rPr>
              <w:t>8</w:t>
            </w:r>
            <w:r>
              <w:rPr>
                <w:rFonts w:asciiTheme="minorHAnsi" w:hAnsiTheme="minorHAnsi" w:cstheme="minorHAnsi"/>
                <w:b/>
                <w:bCs/>
                <w:color w:val="002060"/>
                <w:lang w:eastAsia="el-GR"/>
              </w:rPr>
              <w:t>4</w:t>
            </w:r>
            <w:r w:rsidR="00F46363" w:rsidRPr="007470F8">
              <w:rPr>
                <w:rFonts w:asciiTheme="minorHAnsi" w:hAnsiTheme="minorHAnsi" w:cstheme="minorHAnsi"/>
                <w:b/>
                <w:bCs/>
                <w:color w:val="002060"/>
                <w:lang w:eastAsia="el-GR"/>
              </w:rPr>
              <w:t>6, Κωδικός ΟΠΣ ΤΑ 5164462</w:t>
            </w:r>
          </w:p>
          <w:p w14:paraId="19A61791" w14:textId="77777777" w:rsidR="00F46363" w:rsidRPr="007470F8" w:rsidRDefault="00F46363" w:rsidP="00817C4E">
            <w:pP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Υπουργείο Περιβάλλοντος και Ενέργειας – Γενική Γραμματεία Συντονισμού Διαχείρισης Αποβλήτων</w:t>
            </w:r>
          </w:p>
          <w:p w14:paraId="13E2E208" w14:textId="53329E48" w:rsidR="00F46363" w:rsidRPr="007470F8" w:rsidRDefault="00F46363" w:rsidP="004C1CED">
            <w:pPr>
              <w:spacing w:line="240" w:lineRule="atLeast"/>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 xml:space="preserve">2. </w:t>
            </w:r>
            <w:r w:rsidR="004C1CED" w:rsidRPr="007470F8">
              <w:rPr>
                <w:rFonts w:asciiTheme="minorHAnsi" w:hAnsiTheme="minorHAnsi" w:cstheme="minorHAnsi"/>
                <w:b/>
                <w:bCs/>
                <w:color w:val="002060"/>
                <w:lang w:eastAsia="el-GR"/>
              </w:rPr>
              <w:t>Ί</w:t>
            </w:r>
            <w:r w:rsidRPr="007470F8">
              <w:rPr>
                <w:rFonts w:asciiTheme="minorHAnsi" w:hAnsiTheme="minorHAnsi" w:cstheme="minorHAnsi"/>
                <w:b/>
                <w:bCs/>
                <w:color w:val="002060"/>
                <w:lang w:eastAsia="el-GR"/>
              </w:rPr>
              <w:t>διοι πόροι Δ</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Ε</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Υ</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Α</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Κ</w:t>
            </w:r>
            <w:r w:rsidR="004C1CED" w:rsidRPr="007470F8">
              <w:rPr>
                <w:rFonts w:asciiTheme="minorHAnsi" w:hAnsiTheme="minorHAnsi" w:cstheme="minorHAnsi"/>
                <w:b/>
                <w:bCs/>
                <w:color w:val="002060"/>
                <w:lang w:eastAsia="el-GR"/>
              </w:rPr>
              <w:t>.</w:t>
            </w:r>
          </w:p>
        </w:tc>
      </w:tr>
      <w:tr w:rsidR="00F46363" w:rsidRPr="007470F8" w14:paraId="599C0F58" w14:textId="77777777" w:rsidTr="00817C4E">
        <w:tc>
          <w:tcPr>
            <w:tcW w:w="1678" w:type="pct"/>
            <w:vMerge/>
            <w:shd w:val="clear" w:color="auto" w:fill="auto"/>
          </w:tcPr>
          <w:p w14:paraId="3BD09B32" w14:textId="77777777" w:rsidR="00F46363" w:rsidRPr="007470F8" w:rsidRDefault="00F46363" w:rsidP="00817C4E">
            <w:pPr>
              <w:spacing w:line="240" w:lineRule="atLeast"/>
              <w:rPr>
                <w:rFonts w:asciiTheme="minorHAnsi" w:eastAsia="Cambria" w:hAnsiTheme="minorHAnsi" w:cstheme="minorHAnsi"/>
                <w:b/>
                <w:lang w:bidi="en-US"/>
              </w:rPr>
            </w:pPr>
          </w:p>
        </w:tc>
        <w:tc>
          <w:tcPr>
            <w:tcW w:w="1501" w:type="pct"/>
            <w:shd w:val="clear" w:color="auto" w:fill="auto"/>
          </w:tcPr>
          <w:p w14:paraId="4CDEA4AF" w14:textId="77777777" w:rsidR="00F46363" w:rsidRPr="007470F8" w:rsidRDefault="00F46363" w:rsidP="00817C4E">
            <w:pPr>
              <w:spacing w:line="240" w:lineRule="atLeast"/>
              <w:jc w:val="right"/>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 xml:space="preserve">ΕΚΤΙΜΩΜΕΝΗ ΑΞΙΑ ΣΥΜΒΑΣΗΣ: </w:t>
            </w:r>
          </w:p>
        </w:tc>
        <w:tc>
          <w:tcPr>
            <w:tcW w:w="1821" w:type="pct"/>
            <w:shd w:val="clear" w:color="auto" w:fill="auto"/>
          </w:tcPr>
          <w:p w14:paraId="14609E0D" w14:textId="432CC183" w:rsidR="00F46363" w:rsidRPr="007470F8" w:rsidRDefault="00F46363" w:rsidP="00817C4E">
            <w:pPr>
              <w:spacing w:line="240" w:lineRule="atLeast"/>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 xml:space="preserve">                                                                  </w:t>
            </w:r>
            <w:r w:rsidRPr="007470F8">
              <w:rPr>
                <w:rFonts w:asciiTheme="minorHAnsi" w:hAnsiTheme="minorHAnsi" w:cstheme="minorHAnsi"/>
                <w:b/>
                <w:bCs/>
                <w:color w:val="002060"/>
                <w:lang w:val="en-US" w:eastAsia="el-GR"/>
              </w:rPr>
              <w:t>10.864.000,00 €</w:t>
            </w:r>
            <w:r w:rsidRPr="007470F8">
              <w:rPr>
                <w:rFonts w:asciiTheme="minorHAnsi" w:hAnsiTheme="minorHAnsi" w:cstheme="minorHAnsi"/>
                <w:b/>
                <w:bCs/>
                <w:color w:val="002060"/>
                <w:lang w:eastAsia="el-GR"/>
              </w:rPr>
              <w:t>, πλέον Φ</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Π</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Α</w:t>
            </w:r>
            <w:r w:rsidR="004C1CED" w:rsidRPr="007470F8">
              <w:rPr>
                <w:rFonts w:asciiTheme="minorHAnsi" w:hAnsiTheme="minorHAnsi" w:cstheme="minorHAnsi"/>
                <w:b/>
                <w:bCs/>
                <w:color w:val="002060"/>
                <w:lang w:eastAsia="el-GR"/>
              </w:rPr>
              <w:t>.</w:t>
            </w:r>
          </w:p>
        </w:tc>
      </w:tr>
      <w:bookmarkEnd w:id="0"/>
    </w:tbl>
    <w:p w14:paraId="69A77E12" w14:textId="431941CA" w:rsidR="00D53306" w:rsidRPr="007470F8" w:rsidRDefault="00D53306" w:rsidP="00D53306">
      <w:pPr>
        <w:jc w:val="center"/>
        <w:rPr>
          <w:rFonts w:asciiTheme="minorHAnsi" w:hAnsiTheme="minorHAnsi" w:cstheme="minorHAnsi"/>
          <w:b/>
          <w:sz w:val="32"/>
        </w:rPr>
      </w:pPr>
    </w:p>
    <w:p w14:paraId="5B184673" w14:textId="09DB4E81" w:rsidR="00F46363" w:rsidRPr="007470F8" w:rsidRDefault="00F46363" w:rsidP="00F46363">
      <w:pPr>
        <w:ind w:right="-68"/>
        <w:jc w:val="center"/>
        <w:rPr>
          <w:rFonts w:asciiTheme="minorHAnsi" w:hAnsiTheme="minorHAnsi" w:cstheme="minorHAnsi"/>
          <w:b/>
          <w:bCs/>
          <w:color w:val="002060"/>
          <w:lang w:eastAsia="el-GR"/>
        </w:rPr>
      </w:pPr>
      <w:bookmarkStart w:id="2" w:name="_Hlk127529784"/>
      <w:r w:rsidRPr="007470F8">
        <w:rPr>
          <w:rFonts w:asciiTheme="minorHAnsi" w:hAnsiTheme="minorHAnsi" w:cstheme="minorHAnsi"/>
          <w:b/>
          <w:bCs/>
          <w:color w:val="002060"/>
          <w:lang w:eastAsia="el-GR"/>
        </w:rPr>
        <w:t>Τ</w:t>
      </w:r>
      <w:r w:rsidR="004C1CED" w:rsidRPr="007470F8">
        <w:rPr>
          <w:rFonts w:asciiTheme="minorHAnsi" w:hAnsiTheme="minorHAnsi" w:cstheme="minorHAnsi"/>
          <w:b/>
          <w:bCs/>
          <w:color w:val="002060"/>
          <w:lang w:eastAsia="el-GR"/>
        </w:rPr>
        <w:t>ΕΥΧΟΣ</w:t>
      </w:r>
      <w:r w:rsidRPr="007470F8">
        <w:rPr>
          <w:rFonts w:asciiTheme="minorHAnsi" w:hAnsiTheme="minorHAnsi" w:cstheme="minorHAnsi"/>
          <w:b/>
          <w:bCs/>
          <w:color w:val="002060"/>
          <w:lang w:eastAsia="el-GR"/>
        </w:rPr>
        <w:t xml:space="preserve"> 5. </w:t>
      </w:r>
      <w:r w:rsidR="004C1CED" w:rsidRPr="007470F8">
        <w:rPr>
          <w:rFonts w:asciiTheme="minorHAnsi" w:hAnsiTheme="minorHAnsi" w:cstheme="minorHAnsi"/>
          <w:b/>
          <w:bCs/>
          <w:color w:val="002060"/>
          <w:lang w:eastAsia="el-GR"/>
        </w:rPr>
        <w:t>ΠΙΝΑΚΑΣ ΣΥΜΜΟΡΦΩΣΗΣ ΕΡΓΟΥ (Π.Σ.Ε.)</w:t>
      </w:r>
    </w:p>
    <w:p w14:paraId="4D5382B7" w14:textId="030BB822" w:rsidR="00F46363" w:rsidRPr="007470F8" w:rsidRDefault="00F46363" w:rsidP="00F46363">
      <w:pPr>
        <w:ind w:right="-68"/>
        <w:jc w:val="center"/>
        <w:rPr>
          <w:rFonts w:asciiTheme="minorHAnsi" w:hAnsiTheme="minorHAnsi" w:cstheme="minorHAnsi"/>
          <w:b/>
          <w:bCs/>
          <w:color w:val="002060"/>
          <w:sz w:val="28"/>
          <w:szCs w:val="28"/>
          <w:lang w:eastAsia="el-GR"/>
        </w:rPr>
      </w:pPr>
    </w:p>
    <w:p w14:paraId="73A398BC" w14:textId="662760D4" w:rsidR="00F46363" w:rsidRPr="007470F8" w:rsidRDefault="00F46363" w:rsidP="00F46363">
      <w:pPr>
        <w:ind w:right="-68"/>
        <w:jc w:val="center"/>
        <w:rPr>
          <w:rFonts w:asciiTheme="minorHAnsi" w:hAnsiTheme="minorHAnsi" w:cstheme="minorHAnsi"/>
          <w:b/>
          <w:bCs/>
          <w:color w:val="002060"/>
          <w:sz w:val="28"/>
          <w:szCs w:val="28"/>
          <w:lang w:eastAsia="el-GR"/>
        </w:rPr>
      </w:pPr>
    </w:p>
    <w:p w14:paraId="0FBA9197" w14:textId="77777777" w:rsidR="00F46363" w:rsidRPr="007470F8" w:rsidRDefault="00F46363" w:rsidP="00F46363">
      <w:pPr>
        <w:ind w:right="-68"/>
        <w:jc w:val="center"/>
        <w:rPr>
          <w:rFonts w:asciiTheme="minorHAnsi" w:hAnsiTheme="minorHAnsi" w:cstheme="minorHAnsi"/>
          <w:b/>
          <w:bCs/>
          <w:color w:val="002060"/>
          <w:sz w:val="28"/>
          <w:szCs w:val="28"/>
          <w:lang w:eastAsia="el-GR"/>
        </w:rPr>
      </w:pPr>
    </w:p>
    <w:p w14:paraId="3AFDCAAF" w14:textId="662D9686" w:rsidR="00F46363" w:rsidRPr="007470F8" w:rsidRDefault="00F46363" w:rsidP="004C1CED">
      <w:pPr>
        <w:ind w:right="-68"/>
        <w:jc w:val="center"/>
        <w:rPr>
          <w:rFonts w:asciiTheme="minorHAnsi" w:hAnsiTheme="minorHAnsi" w:cstheme="minorHAnsi"/>
          <w:b/>
          <w:bCs/>
          <w:color w:val="002060"/>
          <w:lang w:eastAsia="el-GR"/>
        </w:rPr>
      </w:pPr>
      <w:r w:rsidRPr="007470F8">
        <w:rPr>
          <w:rFonts w:asciiTheme="minorHAnsi" w:hAnsiTheme="minorHAnsi" w:cstheme="minorHAnsi"/>
          <w:b/>
          <w:bCs/>
          <w:color w:val="002060"/>
          <w:lang w:eastAsia="el-GR"/>
        </w:rPr>
        <w:t>ΚΑΒΑΛΑ</w:t>
      </w:r>
      <w:r w:rsidR="004C1CED" w:rsidRPr="007470F8">
        <w:rPr>
          <w:rFonts w:asciiTheme="minorHAnsi" w:hAnsiTheme="minorHAnsi" w:cstheme="minorHAnsi"/>
          <w:b/>
          <w:bCs/>
          <w:color w:val="002060"/>
          <w:lang w:eastAsia="el-GR"/>
        </w:rPr>
        <w:t>,</w:t>
      </w:r>
      <w:r w:rsidRPr="007470F8">
        <w:rPr>
          <w:rFonts w:asciiTheme="minorHAnsi" w:hAnsiTheme="minorHAnsi" w:cstheme="minorHAnsi"/>
          <w:b/>
          <w:bCs/>
          <w:color w:val="002060"/>
          <w:lang w:eastAsia="el-GR"/>
        </w:rPr>
        <w:t xml:space="preserve"> </w:t>
      </w:r>
      <w:r w:rsidR="004C1CED" w:rsidRPr="007470F8">
        <w:rPr>
          <w:rFonts w:asciiTheme="minorHAnsi" w:hAnsiTheme="minorHAnsi" w:cstheme="minorHAnsi"/>
          <w:b/>
          <w:bCs/>
          <w:color w:val="002060"/>
          <w:lang w:eastAsia="el-GR"/>
        </w:rPr>
        <w:br/>
      </w:r>
      <w:r w:rsidRPr="007470F8">
        <w:rPr>
          <w:rFonts w:asciiTheme="minorHAnsi" w:hAnsiTheme="minorHAnsi" w:cstheme="minorHAnsi"/>
          <w:b/>
          <w:bCs/>
          <w:color w:val="002060"/>
          <w:lang w:eastAsia="el-GR"/>
        </w:rPr>
        <w:t>ΦΕΒΡΟΥΑΡΙΟΣ 2023</w:t>
      </w:r>
      <w:bookmarkEnd w:id="2"/>
    </w:p>
    <w:p w14:paraId="2153418D" w14:textId="037008E7" w:rsidR="00741AC2" w:rsidRPr="007470F8" w:rsidRDefault="00741AC2" w:rsidP="00D55AD3">
      <w:pPr>
        <w:overflowPunct w:val="0"/>
        <w:autoSpaceDE w:val="0"/>
        <w:autoSpaceDN w:val="0"/>
        <w:adjustRightInd w:val="0"/>
        <w:spacing w:before="120" w:after="0" w:line="240" w:lineRule="auto"/>
        <w:ind w:right="-68"/>
        <w:jc w:val="center"/>
        <w:textAlignment w:val="baseline"/>
        <w:rPr>
          <w:rFonts w:asciiTheme="minorHAnsi" w:eastAsia="Times New Roman" w:hAnsiTheme="minorHAnsi" w:cstheme="minorHAnsi"/>
        </w:rPr>
        <w:sectPr w:rsidR="00741AC2" w:rsidRPr="007470F8" w:rsidSect="007470F8">
          <w:headerReference w:type="default" r:id="rId10"/>
          <w:footerReference w:type="default" r:id="rId11"/>
          <w:pgSz w:w="11907" w:h="16840" w:code="9"/>
          <w:pgMar w:top="1701" w:right="1134" w:bottom="1701" w:left="1134" w:header="0" w:footer="0" w:gutter="0"/>
          <w:pgNumType w:fmt="lowerRoman" w:start="1"/>
          <w:cols w:space="720"/>
          <w:titlePg/>
          <w:docGrid w:linePitch="299"/>
        </w:sectPr>
      </w:pPr>
    </w:p>
    <w:tbl>
      <w:tblPr>
        <w:tblW w:w="14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5"/>
      </w:tblGrid>
      <w:tr w:rsidR="0091406C" w:rsidRPr="007470F8" w14:paraId="1F4FAEA7" w14:textId="77777777" w:rsidTr="0091406C">
        <w:trPr>
          <w:trHeight w:val="576"/>
          <w:tblHeader/>
          <w:jc w:val="center"/>
        </w:trPr>
        <w:tc>
          <w:tcPr>
            <w:tcW w:w="14705" w:type="dxa"/>
            <w:shd w:val="clear" w:color="auto" w:fill="auto"/>
            <w:noWrap/>
            <w:vAlign w:val="bottom"/>
            <w:hideMark/>
          </w:tcPr>
          <w:p w14:paraId="12068602" w14:textId="75360A99" w:rsidR="0091406C" w:rsidRPr="007470F8" w:rsidRDefault="0091406C" w:rsidP="00E53F08">
            <w:pPr>
              <w:spacing w:after="0" w:line="240" w:lineRule="auto"/>
              <w:jc w:val="center"/>
              <w:rPr>
                <w:rFonts w:asciiTheme="minorHAnsi" w:eastAsia="Times New Roman" w:hAnsiTheme="minorHAnsi" w:cstheme="minorHAnsi"/>
                <w:b/>
                <w:color w:val="000000"/>
                <w:sz w:val="28"/>
                <w:szCs w:val="28"/>
                <w:lang w:eastAsia="el-GR"/>
              </w:rPr>
            </w:pPr>
            <w:r w:rsidRPr="007470F8">
              <w:rPr>
                <w:rFonts w:asciiTheme="minorHAnsi" w:eastAsia="Times New Roman" w:hAnsiTheme="minorHAnsi" w:cstheme="minorHAnsi"/>
                <w:b/>
                <w:color w:val="000000"/>
                <w:sz w:val="28"/>
                <w:szCs w:val="28"/>
                <w:lang w:eastAsia="el-GR"/>
              </w:rPr>
              <w:lastRenderedPageBreak/>
              <w:t>ΠΙΝΑΚΑΣ ΣΥΜΜΟΡΦΩΣΗΣ</w:t>
            </w:r>
            <w:r w:rsidR="00852606" w:rsidRPr="007470F8">
              <w:rPr>
                <w:rFonts w:asciiTheme="minorHAnsi" w:eastAsia="Times New Roman" w:hAnsiTheme="minorHAnsi" w:cstheme="minorHAnsi"/>
                <w:b/>
                <w:color w:val="000000"/>
                <w:sz w:val="28"/>
                <w:szCs w:val="28"/>
                <w:lang w:eastAsia="el-GR"/>
              </w:rPr>
              <w:t xml:space="preserve"> </w:t>
            </w:r>
            <w:r w:rsidR="007470F8" w:rsidRPr="007470F8">
              <w:rPr>
                <w:rFonts w:asciiTheme="minorHAnsi" w:eastAsia="Times New Roman" w:hAnsiTheme="minorHAnsi" w:cstheme="minorHAnsi"/>
                <w:b/>
                <w:color w:val="000000"/>
                <w:sz w:val="28"/>
                <w:szCs w:val="28"/>
                <w:lang w:eastAsia="el-GR"/>
              </w:rPr>
              <w:t>ΜΕΛΕΤΗΣ ΠΡΟΣΦΟΡΑΣ</w:t>
            </w:r>
          </w:p>
        </w:tc>
      </w:tr>
    </w:tbl>
    <w:p w14:paraId="4EEC11C9" w14:textId="77777777" w:rsidR="0091406C" w:rsidRPr="007470F8" w:rsidRDefault="0091406C">
      <w:pPr>
        <w:rPr>
          <w:rFonts w:asciiTheme="minorHAnsi" w:hAnsiTheme="minorHAnsi" w:cstheme="minorHAnsi"/>
        </w:rPr>
      </w:pPr>
    </w:p>
    <w:p w14:paraId="5173330C" w14:textId="422DD4E6" w:rsidR="00A85A79" w:rsidRPr="009F39D8" w:rsidRDefault="00A85A79" w:rsidP="009F39D8">
      <w:pPr>
        <w:spacing w:after="120"/>
        <w:jc w:val="both"/>
        <w:rPr>
          <w:rFonts w:asciiTheme="minorHAnsi" w:hAnsiTheme="minorHAnsi" w:cstheme="minorHAnsi"/>
          <w:szCs w:val="20"/>
        </w:rPr>
      </w:pPr>
      <w:r w:rsidRPr="009F39D8">
        <w:rPr>
          <w:rFonts w:asciiTheme="minorHAnsi" w:hAnsiTheme="minorHAnsi" w:cstheme="minorHAnsi"/>
          <w:szCs w:val="20"/>
        </w:rPr>
        <w:t xml:space="preserve">Η Επιτροπή </w:t>
      </w:r>
      <w:r w:rsidR="009F39D8" w:rsidRPr="009F39D8">
        <w:rPr>
          <w:rFonts w:asciiTheme="minorHAnsi" w:hAnsiTheme="minorHAnsi" w:cstheme="minorHAnsi"/>
          <w:szCs w:val="20"/>
        </w:rPr>
        <w:t>Διαγωνισμού</w:t>
      </w:r>
      <w:r w:rsidRPr="009F39D8">
        <w:rPr>
          <w:rFonts w:asciiTheme="minorHAnsi" w:hAnsiTheme="minorHAnsi" w:cstheme="minorHAnsi"/>
          <w:szCs w:val="20"/>
        </w:rPr>
        <w:t xml:space="preserve"> </w:t>
      </w:r>
      <w:r w:rsidR="00FD367B" w:rsidRPr="009F39D8">
        <w:rPr>
          <w:rFonts w:asciiTheme="minorHAnsi" w:hAnsiTheme="minorHAnsi" w:cstheme="minorHAnsi"/>
          <w:szCs w:val="20"/>
        </w:rPr>
        <w:t xml:space="preserve"> (</w:t>
      </w:r>
      <w:r w:rsidRPr="009F39D8">
        <w:rPr>
          <w:rFonts w:asciiTheme="minorHAnsi" w:hAnsiTheme="minorHAnsi" w:cstheme="minorHAnsi"/>
          <w:szCs w:val="20"/>
        </w:rPr>
        <w:t>Ε</w:t>
      </w:r>
      <w:r w:rsidR="009F39D8" w:rsidRPr="009F39D8">
        <w:rPr>
          <w:rFonts w:asciiTheme="minorHAnsi" w:hAnsiTheme="minorHAnsi" w:cstheme="minorHAnsi"/>
          <w:szCs w:val="20"/>
        </w:rPr>
        <w:t>.Δ.</w:t>
      </w:r>
      <w:r w:rsidR="00FD367B" w:rsidRPr="009F39D8">
        <w:rPr>
          <w:rFonts w:asciiTheme="minorHAnsi" w:hAnsiTheme="minorHAnsi" w:cstheme="minorHAnsi"/>
          <w:szCs w:val="20"/>
        </w:rPr>
        <w:t>)</w:t>
      </w:r>
      <w:r w:rsidRPr="009F39D8">
        <w:rPr>
          <w:rFonts w:asciiTheme="minorHAnsi" w:hAnsiTheme="minorHAnsi" w:cstheme="minorHAnsi"/>
          <w:szCs w:val="20"/>
        </w:rPr>
        <w:t>, θα ελέ</w:t>
      </w:r>
      <w:r w:rsidR="00852606" w:rsidRPr="009F39D8">
        <w:rPr>
          <w:rFonts w:asciiTheme="minorHAnsi" w:hAnsiTheme="minorHAnsi" w:cstheme="minorHAnsi"/>
          <w:szCs w:val="20"/>
        </w:rPr>
        <w:t>γ</w:t>
      </w:r>
      <w:r w:rsidRPr="009F39D8">
        <w:rPr>
          <w:rFonts w:asciiTheme="minorHAnsi" w:hAnsiTheme="minorHAnsi" w:cstheme="minorHAnsi"/>
          <w:szCs w:val="20"/>
        </w:rPr>
        <w:t xml:space="preserve">ξει τις </w:t>
      </w:r>
      <w:r w:rsidR="00A240F4" w:rsidRPr="009F39D8">
        <w:rPr>
          <w:rFonts w:asciiTheme="minorHAnsi" w:hAnsiTheme="minorHAnsi" w:cstheme="minorHAnsi"/>
          <w:szCs w:val="20"/>
        </w:rPr>
        <w:t>προσφορές</w:t>
      </w:r>
      <w:r w:rsidRPr="009F39D8">
        <w:rPr>
          <w:rFonts w:asciiTheme="minorHAnsi" w:hAnsiTheme="minorHAnsi" w:cstheme="minorHAnsi"/>
          <w:szCs w:val="20"/>
        </w:rPr>
        <w:t xml:space="preserve"> των διαγωνιζομένων </w:t>
      </w:r>
      <w:r w:rsidR="00A240F4" w:rsidRPr="009F39D8">
        <w:rPr>
          <w:rFonts w:asciiTheme="minorHAnsi" w:hAnsiTheme="minorHAnsi" w:cstheme="minorHAnsi"/>
          <w:szCs w:val="20"/>
        </w:rPr>
        <w:t xml:space="preserve">κατά πόσον πληρούν τον </w:t>
      </w:r>
      <w:r w:rsidR="009F39D8">
        <w:rPr>
          <w:rFonts w:asciiTheme="minorHAnsi" w:hAnsiTheme="minorHAnsi" w:cstheme="minorHAnsi"/>
          <w:szCs w:val="20"/>
        </w:rPr>
        <w:t>ΠΙΝΑΚΑ ΣΥΜΜΟΡΦΩΣΗΣ</w:t>
      </w:r>
      <w:r w:rsidRPr="009F39D8">
        <w:rPr>
          <w:rFonts w:asciiTheme="minorHAnsi" w:hAnsiTheme="minorHAnsi" w:cstheme="minorHAnsi"/>
          <w:szCs w:val="20"/>
        </w:rPr>
        <w:t xml:space="preserve"> που ακολουθεί.</w:t>
      </w:r>
      <w:r w:rsidR="009F39D8">
        <w:rPr>
          <w:rFonts w:asciiTheme="minorHAnsi" w:hAnsiTheme="minorHAnsi" w:cstheme="minorHAnsi"/>
          <w:szCs w:val="20"/>
        </w:rPr>
        <w:t xml:space="preserve"> Ο έλεγχος θα αφορά </w:t>
      </w:r>
      <w:r w:rsidR="00852606" w:rsidRPr="009F39D8">
        <w:rPr>
          <w:rFonts w:asciiTheme="minorHAnsi" w:hAnsiTheme="minorHAnsi" w:cstheme="minorHAnsi"/>
          <w:szCs w:val="20"/>
        </w:rPr>
        <w:t xml:space="preserve">τόσο </w:t>
      </w:r>
      <w:r w:rsidR="009F39D8">
        <w:rPr>
          <w:rFonts w:asciiTheme="minorHAnsi" w:hAnsiTheme="minorHAnsi" w:cstheme="minorHAnsi"/>
          <w:szCs w:val="20"/>
        </w:rPr>
        <w:t>στο εάν</w:t>
      </w:r>
      <w:r w:rsidR="00852606" w:rsidRPr="009F39D8">
        <w:rPr>
          <w:rFonts w:asciiTheme="minorHAnsi" w:hAnsiTheme="minorHAnsi" w:cstheme="minorHAnsi"/>
          <w:szCs w:val="20"/>
        </w:rPr>
        <w:t xml:space="preserve"> η </w:t>
      </w:r>
      <w:r w:rsidR="00A240F4" w:rsidRPr="009F39D8">
        <w:rPr>
          <w:rFonts w:asciiTheme="minorHAnsi" w:hAnsiTheme="minorHAnsi" w:cstheme="minorHAnsi"/>
          <w:szCs w:val="20"/>
        </w:rPr>
        <w:t>τεχνική</w:t>
      </w:r>
      <w:r w:rsidR="00852606" w:rsidRPr="009F39D8">
        <w:rPr>
          <w:rFonts w:asciiTheme="minorHAnsi" w:hAnsiTheme="minorHAnsi" w:cstheme="minorHAnsi"/>
          <w:szCs w:val="20"/>
        </w:rPr>
        <w:t xml:space="preserve"> </w:t>
      </w:r>
      <w:r w:rsidR="009F39D8">
        <w:rPr>
          <w:rFonts w:asciiTheme="minorHAnsi" w:hAnsiTheme="minorHAnsi" w:cstheme="minorHAnsi"/>
          <w:szCs w:val="20"/>
        </w:rPr>
        <w:t xml:space="preserve">προσφορά </w:t>
      </w:r>
      <w:r w:rsidR="00852606" w:rsidRPr="009F39D8">
        <w:rPr>
          <w:rFonts w:asciiTheme="minorHAnsi" w:hAnsiTheme="minorHAnsi" w:cstheme="minorHAnsi"/>
          <w:szCs w:val="20"/>
        </w:rPr>
        <w:t xml:space="preserve">περιλαμβάνει τα περιεχόμενα στον πίνακα αντικείμενα, όσο και </w:t>
      </w:r>
      <w:r w:rsidR="009F39D8">
        <w:rPr>
          <w:rFonts w:asciiTheme="minorHAnsi" w:hAnsiTheme="minorHAnsi" w:cstheme="minorHAnsi"/>
          <w:szCs w:val="20"/>
        </w:rPr>
        <w:t>στο εάν</w:t>
      </w:r>
      <w:r w:rsidR="00852606" w:rsidRPr="009F39D8">
        <w:rPr>
          <w:rFonts w:asciiTheme="minorHAnsi" w:hAnsiTheme="minorHAnsi" w:cstheme="minorHAnsi"/>
          <w:szCs w:val="20"/>
        </w:rPr>
        <w:t xml:space="preserve">  αυτά έχουν μελετηθεί σύμφωνα με τις απαιτήσεις των τευχών δημοπράτησης και τη σχετική νομοθεσία.</w:t>
      </w:r>
    </w:p>
    <w:p w14:paraId="4B7A23D5" w14:textId="08AAEF02" w:rsidR="00852606" w:rsidRPr="009F39D8" w:rsidRDefault="00852606" w:rsidP="009F39D8">
      <w:pPr>
        <w:spacing w:after="120"/>
        <w:jc w:val="both"/>
        <w:rPr>
          <w:rFonts w:asciiTheme="minorHAnsi" w:hAnsiTheme="minorHAnsi" w:cstheme="minorHAnsi"/>
          <w:szCs w:val="20"/>
        </w:rPr>
      </w:pPr>
      <w:r w:rsidRPr="009F39D8">
        <w:rPr>
          <w:rFonts w:asciiTheme="minorHAnsi" w:hAnsiTheme="minorHAnsi" w:cstheme="minorHAnsi"/>
          <w:szCs w:val="20"/>
        </w:rPr>
        <w:t>Πιο συγκεκριμένα</w:t>
      </w:r>
      <w:r w:rsidR="00E71A99">
        <w:rPr>
          <w:rFonts w:asciiTheme="minorHAnsi" w:hAnsiTheme="minorHAnsi" w:cstheme="minorHAnsi"/>
          <w:szCs w:val="20"/>
        </w:rPr>
        <w:t>,</w:t>
      </w:r>
      <w:r w:rsidRPr="009F39D8">
        <w:rPr>
          <w:rFonts w:asciiTheme="minorHAnsi" w:hAnsiTheme="minorHAnsi" w:cstheme="minorHAnsi"/>
          <w:szCs w:val="20"/>
        </w:rPr>
        <w:t xml:space="preserve"> </w:t>
      </w:r>
      <w:r w:rsidR="00E71A99" w:rsidRPr="00E71A99">
        <w:rPr>
          <w:rFonts w:asciiTheme="minorHAnsi" w:hAnsiTheme="minorHAnsi" w:cstheme="minorHAnsi"/>
          <w:szCs w:val="20"/>
        </w:rPr>
        <w:t>θα ελεγχθεί εάν</w:t>
      </w:r>
      <w:r w:rsidRPr="009F39D8">
        <w:rPr>
          <w:rFonts w:asciiTheme="minorHAnsi" w:hAnsiTheme="minorHAnsi" w:cstheme="minorHAnsi"/>
          <w:szCs w:val="20"/>
        </w:rPr>
        <w:t xml:space="preserve"> καλύπτουν τις ελάχιστες  απαιτήσεις της Διακήρυξης και των παραρτημάτων της, της  Τ</w:t>
      </w:r>
      <w:r w:rsidR="00CC298D" w:rsidRPr="009F39D8">
        <w:rPr>
          <w:rFonts w:asciiTheme="minorHAnsi" w:hAnsiTheme="minorHAnsi" w:cstheme="minorHAnsi"/>
          <w:szCs w:val="20"/>
        </w:rPr>
        <w:t>.</w:t>
      </w:r>
      <w:r w:rsidRPr="009F39D8">
        <w:rPr>
          <w:rFonts w:asciiTheme="minorHAnsi" w:hAnsiTheme="minorHAnsi" w:cstheme="minorHAnsi"/>
          <w:szCs w:val="20"/>
        </w:rPr>
        <w:t>Σ</w:t>
      </w:r>
      <w:r w:rsidR="00CC298D" w:rsidRPr="009F39D8">
        <w:rPr>
          <w:rFonts w:asciiTheme="minorHAnsi" w:hAnsiTheme="minorHAnsi" w:cstheme="minorHAnsi"/>
          <w:szCs w:val="20"/>
        </w:rPr>
        <w:t>.</w:t>
      </w:r>
      <w:r w:rsidRPr="009F39D8">
        <w:rPr>
          <w:rFonts w:asciiTheme="minorHAnsi" w:hAnsiTheme="minorHAnsi" w:cstheme="minorHAnsi"/>
          <w:szCs w:val="20"/>
        </w:rPr>
        <w:t>Υ</w:t>
      </w:r>
      <w:r w:rsidR="00CC298D" w:rsidRPr="009F39D8">
        <w:rPr>
          <w:rFonts w:asciiTheme="minorHAnsi" w:hAnsiTheme="minorHAnsi" w:cstheme="minorHAnsi"/>
          <w:szCs w:val="20"/>
        </w:rPr>
        <w:t>.</w:t>
      </w:r>
      <w:r w:rsidRPr="009F39D8">
        <w:rPr>
          <w:rFonts w:asciiTheme="minorHAnsi" w:hAnsiTheme="minorHAnsi" w:cstheme="minorHAnsi"/>
          <w:szCs w:val="20"/>
        </w:rPr>
        <w:t>, του Κ</w:t>
      </w:r>
      <w:r w:rsidR="00CC298D" w:rsidRPr="009F39D8">
        <w:rPr>
          <w:rFonts w:asciiTheme="minorHAnsi" w:hAnsiTheme="minorHAnsi" w:cstheme="minorHAnsi"/>
          <w:szCs w:val="20"/>
        </w:rPr>
        <w:t>.</w:t>
      </w:r>
      <w:r w:rsidRPr="009F39D8">
        <w:rPr>
          <w:rFonts w:asciiTheme="minorHAnsi" w:hAnsiTheme="minorHAnsi" w:cstheme="minorHAnsi"/>
          <w:szCs w:val="20"/>
        </w:rPr>
        <w:t>Μ</w:t>
      </w:r>
      <w:r w:rsidR="00CC298D" w:rsidRPr="009F39D8">
        <w:rPr>
          <w:rFonts w:asciiTheme="minorHAnsi" w:hAnsiTheme="minorHAnsi" w:cstheme="minorHAnsi"/>
          <w:szCs w:val="20"/>
        </w:rPr>
        <w:t>.</w:t>
      </w:r>
      <w:r w:rsidRPr="009F39D8">
        <w:rPr>
          <w:rFonts w:asciiTheme="minorHAnsi" w:hAnsiTheme="minorHAnsi" w:cstheme="minorHAnsi"/>
          <w:szCs w:val="20"/>
        </w:rPr>
        <w:t>Ε</w:t>
      </w:r>
      <w:r w:rsidR="00CC298D" w:rsidRPr="009F39D8">
        <w:rPr>
          <w:rFonts w:asciiTheme="minorHAnsi" w:hAnsiTheme="minorHAnsi" w:cstheme="minorHAnsi"/>
          <w:szCs w:val="20"/>
        </w:rPr>
        <w:t>.</w:t>
      </w:r>
      <w:r w:rsidRPr="009F39D8">
        <w:rPr>
          <w:rFonts w:asciiTheme="minorHAnsi" w:hAnsiTheme="minorHAnsi" w:cstheme="minorHAnsi"/>
          <w:szCs w:val="20"/>
        </w:rPr>
        <w:t xml:space="preserve">, της </w:t>
      </w:r>
      <w:r w:rsidR="00314BDB" w:rsidRPr="009F39D8">
        <w:rPr>
          <w:rFonts w:asciiTheme="minorHAnsi" w:hAnsiTheme="minorHAnsi" w:cstheme="minorHAnsi"/>
          <w:szCs w:val="20"/>
        </w:rPr>
        <w:t>Ε.</w:t>
      </w:r>
      <w:r w:rsidRPr="009F39D8">
        <w:rPr>
          <w:rFonts w:asciiTheme="minorHAnsi" w:hAnsiTheme="minorHAnsi" w:cstheme="minorHAnsi"/>
          <w:szCs w:val="20"/>
        </w:rPr>
        <w:t>Σ</w:t>
      </w:r>
      <w:r w:rsidR="00CC298D" w:rsidRPr="009F39D8">
        <w:rPr>
          <w:rFonts w:asciiTheme="minorHAnsi" w:hAnsiTheme="minorHAnsi" w:cstheme="minorHAnsi"/>
          <w:szCs w:val="20"/>
        </w:rPr>
        <w:t>.</w:t>
      </w:r>
      <w:r w:rsidRPr="009F39D8">
        <w:rPr>
          <w:rFonts w:asciiTheme="minorHAnsi" w:hAnsiTheme="minorHAnsi" w:cstheme="minorHAnsi"/>
          <w:szCs w:val="20"/>
        </w:rPr>
        <w:t>Υ</w:t>
      </w:r>
      <w:r w:rsidR="00CC298D" w:rsidRPr="009F39D8">
        <w:rPr>
          <w:rFonts w:asciiTheme="minorHAnsi" w:hAnsiTheme="minorHAnsi" w:cstheme="minorHAnsi"/>
          <w:szCs w:val="20"/>
        </w:rPr>
        <w:t>.</w:t>
      </w:r>
      <w:r w:rsidRPr="009F39D8">
        <w:rPr>
          <w:rFonts w:asciiTheme="minorHAnsi" w:hAnsiTheme="minorHAnsi" w:cstheme="minorHAnsi"/>
          <w:szCs w:val="20"/>
        </w:rPr>
        <w:t>, του Τιμολογίου και</w:t>
      </w:r>
      <w:r w:rsidR="00E71A99">
        <w:rPr>
          <w:rFonts w:asciiTheme="minorHAnsi" w:hAnsiTheme="minorHAnsi" w:cstheme="minorHAnsi"/>
          <w:szCs w:val="20"/>
        </w:rPr>
        <w:t xml:space="preserve"> του</w:t>
      </w:r>
      <w:r w:rsidRPr="009F39D8">
        <w:rPr>
          <w:rFonts w:asciiTheme="minorHAnsi" w:hAnsiTheme="minorHAnsi" w:cstheme="minorHAnsi"/>
          <w:szCs w:val="20"/>
        </w:rPr>
        <w:t xml:space="preserve"> </w:t>
      </w:r>
      <w:r w:rsidR="00CF1B48" w:rsidRPr="009F39D8">
        <w:rPr>
          <w:rFonts w:asciiTheme="minorHAnsi" w:hAnsiTheme="minorHAnsi" w:cstheme="minorHAnsi"/>
          <w:szCs w:val="20"/>
        </w:rPr>
        <w:t>Προϋπολογισμού</w:t>
      </w:r>
      <w:r w:rsidR="00E71A99">
        <w:rPr>
          <w:rFonts w:asciiTheme="minorHAnsi" w:hAnsiTheme="minorHAnsi" w:cstheme="minorHAnsi"/>
          <w:szCs w:val="20"/>
        </w:rPr>
        <w:t xml:space="preserve"> της </w:t>
      </w:r>
      <w:r w:rsidRPr="009F39D8">
        <w:rPr>
          <w:rFonts w:asciiTheme="minorHAnsi" w:hAnsiTheme="minorHAnsi" w:cstheme="minorHAnsi"/>
          <w:szCs w:val="20"/>
        </w:rPr>
        <w:t>μελέτης</w:t>
      </w:r>
      <w:r w:rsidR="00A240F4" w:rsidRPr="009F39D8">
        <w:rPr>
          <w:rFonts w:asciiTheme="minorHAnsi" w:hAnsiTheme="minorHAnsi" w:cstheme="minorHAnsi"/>
          <w:szCs w:val="20"/>
        </w:rPr>
        <w:t xml:space="preserve">. </w:t>
      </w:r>
      <w:r w:rsidRPr="009F39D8">
        <w:rPr>
          <w:rFonts w:asciiTheme="minorHAnsi" w:hAnsiTheme="minorHAnsi" w:cstheme="minorHAnsi"/>
          <w:szCs w:val="20"/>
        </w:rPr>
        <w:t xml:space="preserve">Η κάλυψη των απαιτήσεων είναι σωρευτική και όπου υπάρχει αντίφαση, υπερισχύουν τα αναγραφόμενα στα τεύχη δημοπράτησης σύμφωνα με τη σειρά ισχύος που καθορίζεται στην διακήρυξη. </w:t>
      </w:r>
    </w:p>
    <w:p w14:paraId="27BD7F5E" w14:textId="77777777" w:rsidR="00962AFB" w:rsidRPr="009F39D8" w:rsidRDefault="00852606" w:rsidP="009F39D8">
      <w:pPr>
        <w:spacing w:after="120"/>
        <w:jc w:val="both"/>
        <w:rPr>
          <w:rFonts w:asciiTheme="minorHAnsi" w:hAnsiTheme="minorHAnsi" w:cstheme="minorHAnsi"/>
          <w:szCs w:val="20"/>
        </w:rPr>
      </w:pPr>
      <w:r w:rsidRPr="009F39D8">
        <w:rPr>
          <w:rFonts w:asciiTheme="minorHAnsi" w:hAnsiTheme="minorHAnsi" w:cstheme="minorHAnsi"/>
          <w:szCs w:val="20"/>
        </w:rPr>
        <w:t>Ο πίνακας</w:t>
      </w:r>
      <w:r w:rsidR="00962AFB" w:rsidRPr="009F39D8">
        <w:rPr>
          <w:rFonts w:asciiTheme="minorHAnsi" w:hAnsiTheme="minorHAnsi" w:cstheme="minorHAnsi"/>
          <w:szCs w:val="20"/>
        </w:rPr>
        <w:t xml:space="preserve"> συμμόρφωσης υποδιαιρείται σε </w:t>
      </w:r>
      <w:r w:rsidR="00311C0C" w:rsidRPr="009F39D8">
        <w:rPr>
          <w:rFonts w:asciiTheme="minorHAnsi" w:hAnsiTheme="minorHAnsi" w:cstheme="minorHAnsi"/>
          <w:szCs w:val="20"/>
        </w:rPr>
        <w:t>2</w:t>
      </w:r>
      <w:r w:rsidR="002B5AAC" w:rsidRPr="009F39D8">
        <w:rPr>
          <w:rFonts w:asciiTheme="minorHAnsi" w:hAnsiTheme="minorHAnsi" w:cstheme="minorHAnsi"/>
          <w:szCs w:val="20"/>
        </w:rPr>
        <w:t xml:space="preserve"> </w:t>
      </w:r>
      <w:r w:rsidR="00311C0C" w:rsidRPr="009F39D8">
        <w:rPr>
          <w:rFonts w:asciiTheme="minorHAnsi" w:hAnsiTheme="minorHAnsi" w:cstheme="minorHAnsi"/>
          <w:szCs w:val="20"/>
        </w:rPr>
        <w:t xml:space="preserve">βασικά </w:t>
      </w:r>
      <w:r w:rsidR="000310DA" w:rsidRPr="009F39D8">
        <w:rPr>
          <w:rFonts w:asciiTheme="minorHAnsi" w:hAnsiTheme="minorHAnsi" w:cstheme="minorHAnsi"/>
          <w:szCs w:val="20"/>
        </w:rPr>
        <w:t>τμήματα</w:t>
      </w:r>
      <w:r w:rsidR="00962AFB" w:rsidRPr="009F39D8">
        <w:rPr>
          <w:rFonts w:asciiTheme="minorHAnsi" w:hAnsiTheme="minorHAnsi" w:cstheme="minorHAnsi"/>
          <w:szCs w:val="20"/>
        </w:rPr>
        <w:t>:</w:t>
      </w:r>
    </w:p>
    <w:p w14:paraId="2BCBFC96" w14:textId="31E496BD" w:rsidR="00852606" w:rsidRPr="009F39D8" w:rsidRDefault="00311C0C" w:rsidP="009F39D8">
      <w:pPr>
        <w:pStyle w:val="a3"/>
        <w:numPr>
          <w:ilvl w:val="0"/>
          <w:numId w:val="2"/>
        </w:numPr>
        <w:spacing w:after="120"/>
        <w:jc w:val="both"/>
        <w:rPr>
          <w:rFonts w:asciiTheme="minorHAnsi" w:hAnsiTheme="minorHAnsi" w:cstheme="minorHAnsi"/>
          <w:szCs w:val="20"/>
        </w:rPr>
      </w:pPr>
      <w:r w:rsidRPr="009F39D8">
        <w:rPr>
          <w:rFonts w:asciiTheme="minorHAnsi" w:hAnsiTheme="minorHAnsi" w:cstheme="minorHAnsi"/>
          <w:szCs w:val="20"/>
        </w:rPr>
        <w:t xml:space="preserve">Το πρώτο </w:t>
      </w:r>
      <w:r w:rsidR="000310DA" w:rsidRPr="009F39D8">
        <w:rPr>
          <w:rFonts w:asciiTheme="minorHAnsi" w:hAnsiTheme="minorHAnsi" w:cstheme="minorHAnsi"/>
          <w:szCs w:val="20"/>
        </w:rPr>
        <w:t xml:space="preserve">τμήμα </w:t>
      </w:r>
      <w:r w:rsidRPr="009F39D8">
        <w:rPr>
          <w:rFonts w:asciiTheme="minorHAnsi" w:hAnsiTheme="minorHAnsi" w:cstheme="minorHAnsi"/>
          <w:szCs w:val="20"/>
        </w:rPr>
        <w:t xml:space="preserve">αναφέρεται </w:t>
      </w:r>
      <w:r w:rsidR="00962AFB" w:rsidRPr="009F39D8">
        <w:rPr>
          <w:rFonts w:asciiTheme="minorHAnsi" w:hAnsiTheme="minorHAnsi" w:cstheme="minorHAnsi"/>
          <w:szCs w:val="20"/>
        </w:rPr>
        <w:t>κυρίως στον Κ</w:t>
      </w:r>
      <w:r w:rsidR="00F8506C">
        <w:rPr>
          <w:rFonts w:asciiTheme="minorHAnsi" w:hAnsiTheme="minorHAnsi" w:cstheme="minorHAnsi"/>
          <w:szCs w:val="20"/>
        </w:rPr>
        <w:t>.</w:t>
      </w:r>
      <w:r w:rsidR="00962AFB" w:rsidRPr="009F39D8">
        <w:rPr>
          <w:rFonts w:asciiTheme="minorHAnsi" w:hAnsiTheme="minorHAnsi" w:cstheme="minorHAnsi"/>
          <w:szCs w:val="20"/>
        </w:rPr>
        <w:t>Μ</w:t>
      </w:r>
      <w:r w:rsidR="00F8506C">
        <w:rPr>
          <w:rFonts w:asciiTheme="minorHAnsi" w:hAnsiTheme="minorHAnsi" w:cstheme="minorHAnsi"/>
          <w:szCs w:val="20"/>
        </w:rPr>
        <w:t>.</w:t>
      </w:r>
      <w:r w:rsidR="00962AFB" w:rsidRPr="009F39D8">
        <w:rPr>
          <w:rFonts w:asciiTheme="minorHAnsi" w:hAnsiTheme="minorHAnsi" w:cstheme="minorHAnsi"/>
          <w:szCs w:val="20"/>
        </w:rPr>
        <w:t>Ε</w:t>
      </w:r>
      <w:r w:rsidR="00F8506C">
        <w:rPr>
          <w:rFonts w:asciiTheme="minorHAnsi" w:hAnsiTheme="minorHAnsi" w:cstheme="minorHAnsi"/>
          <w:szCs w:val="20"/>
        </w:rPr>
        <w:t>.</w:t>
      </w:r>
      <w:r w:rsidR="00962AFB" w:rsidRPr="009F39D8">
        <w:rPr>
          <w:rFonts w:asciiTheme="minorHAnsi" w:hAnsiTheme="minorHAnsi" w:cstheme="minorHAnsi"/>
          <w:szCs w:val="20"/>
        </w:rPr>
        <w:t xml:space="preserve"> και καθένας </w:t>
      </w:r>
      <w:r w:rsidR="00852606" w:rsidRPr="009F39D8">
        <w:rPr>
          <w:rFonts w:asciiTheme="minorHAnsi" w:hAnsiTheme="minorHAnsi" w:cstheme="minorHAnsi"/>
          <w:szCs w:val="20"/>
        </w:rPr>
        <w:t>αντιστοιχεί σε κάθε τεύχος μελέτης</w:t>
      </w:r>
      <w:r w:rsidR="00F8506C">
        <w:rPr>
          <w:rFonts w:asciiTheme="minorHAnsi" w:hAnsiTheme="minorHAnsi" w:cstheme="minorHAnsi"/>
          <w:szCs w:val="20"/>
        </w:rPr>
        <w:t>,</w:t>
      </w:r>
      <w:r w:rsidR="00852606" w:rsidRPr="009F39D8">
        <w:rPr>
          <w:rFonts w:asciiTheme="minorHAnsi" w:hAnsiTheme="minorHAnsi" w:cstheme="minorHAnsi"/>
          <w:szCs w:val="20"/>
        </w:rPr>
        <w:t xml:space="preserve"> όπως </w:t>
      </w:r>
      <w:r w:rsidR="00962AFB" w:rsidRPr="009F39D8">
        <w:rPr>
          <w:rFonts w:asciiTheme="minorHAnsi" w:hAnsiTheme="minorHAnsi" w:cstheme="minorHAnsi"/>
          <w:szCs w:val="20"/>
        </w:rPr>
        <w:t>καθορίζονται στον Κ</w:t>
      </w:r>
      <w:r w:rsidR="00F8506C">
        <w:rPr>
          <w:rFonts w:asciiTheme="minorHAnsi" w:hAnsiTheme="minorHAnsi" w:cstheme="minorHAnsi"/>
          <w:szCs w:val="20"/>
        </w:rPr>
        <w:t>.</w:t>
      </w:r>
      <w:r w:rsidR="00962AFB" w:rsidRPr="009F39D8">
        <w:rPr>
          <w:rFonts w:asciiTheme="minorHAnsi" w:hAnsiTheme="minorHAnsi" w:cstheme="minorHAnsi"/>
          <w:szCs w:val="20"/>
        </w:rPr>
        <w:t>Μ</w:t>
      </w:r>
      <w:r w:rsidR="00F8506C">
        <w:rPr>
          <w:rFonts w:asciiTheme="minorHAnsi" w:hAnsiTheme="minorHAnsi" w:cstheme="minorHAnsi"/>
          <w:szCs w:val="20"/>
        </w:rPr>
        <w:t>.</w:t>
      </w:r>
      <w:r w:rsidR="00962AFB" w:rsidRPr="009F39D8">
        <w:rPr>
          <w:rFonts w:asciiTheme="minorHAnsi" w:hAnsiTheme="minorHAnsi" w:cstheme="minorHAnsi"/>
          <w:szCs w:val="20"/>
        </w:rPr>
        <w:t>Ε</w:t>
      </w:r>
      <w:r w:rsidR="00852606" w:rsidRPr="009F39D8">
        <w:rPr>
          <w:rFonts w:asciiTheme="minorHAnsi" w:hAnsiTheme="minorHAnsi" w:cstheme="minorHAnsi"/>
          <w:szCs w:val="20"/>
        </w:rPr>
        <w:t xml:space="preserve">. Αυτό γίνεται για διευκόλυνση των διαγωνιζομένων και της Επιτροπής </w:t>
      </w:r>
      <w:r w:rsidR="00F8506C" w:rsidRPr="00F8506C">
        <w:rPr>
          <w:rFonts w:asciiTheme="minorHAnsi" w:hAnsiTheme="minorHAnsi" w:cstheme="minorHAnsi"/>
          <w:szCs w:val="20"/>
        </w:rPr>
        <w:t>Διαγωνισμού</w:t>
      </w:r>
      <w:r w:rsidR="00852606" w:rsidRPr="009F39D8">
        <w:rPr>
          <w:rFonts w:asciiTheme="minorHAnsi" w:hAnsiTheme="minorHAnsi" w:cstheme="minorHAnsi"/>
          <w:szCs w:val="20"/>
        </w:rPr>
        <w:t xml:space="preserve"> και δεν απαλλάσσει τον διαγωνιζόμενο από την ευθύνη της πλήρους και σύμφωνα με τους κανόνες και τις προδιαγραφές σύνταξης της τεχνικής προσφοράς του. </w:t>
      </w:r>
      <w:r w:rsidR="00962AFB" w:rsidRPr="009F39D8">
        <w:rPr>
          <w:rFonts w:asciiTheme="minorHAnsi" w:hAnsiTheme="minorHAnsi" w:cstheme="minorHAnsi"/>
          <w:szCs w:val="20"/>
        </w:rPr>
        <w:t>Ρητά διευκρινίζεται ότι κατά τον έλεγχο, εκτός από την ύπαρξη των διαφόρων στοιχείων της μελέτης όπως αυτά απαιτούνται από τον Κ</w:t>
      </w:r>
      <w:r w:rsidR="00F8506C">
        <w:rPr>
          <w:rFonts w:asciiTheme="minorHAnsi" w:hAnsiTheme="minorHAnsi" w:cstheme="minorHAnsi"/>
          <w:szCs w:val="20"/>
        </w:rPr>
        <w:t>.</w:t>
      </w:r>
      <w:r w:rsidR="00962AFB" w:rsidRPr="009F39D8">
        <w:rPr>
          <w:rFonts w:asciiTheme="minorHAnsi" w:hAnsiTheme="minorHAnsi" w:cstheme="minorHAnsi"/>
          <w:szCs w:val="20"/>
        </w:rPr>
        <w:t>Μ</w:t>
      </w:r>
      <w:r w:rsidR="00F8506C">
        <w:rPr>
          <w:rFonts w:asciiTheme="minorHAnsi" w:hAnsiTheme="minorHAnsi" w:cstheme="minorHAnsi"/>
          <w:szCs w:val="20"/>
        </w:rPr>
        <w:t>.</w:t>
      </w:r>
      <w:r w:rsidR="00962AFB" w:rsidRPr="009F39D8">
        <w:rPr>
          <w:rFonts w:asciiTheme="minorHAnsi" w:hAnsiTheme="minorHAnsi" w:cstheme="minorHAnsi"/>
          <w:szCs w:val="20"/>
        </w:rPr>
        <w:t>Ε</w:t>
      </w:r>
      <w:r w:rsidR="00F8506C">
        <w:rPr>
          <w:rFonts w:asciiTheme="minorHAnsi" w:hAnsiTheme="minorHAnsi" w:cstheme="minorHAnsi"/>
          <w:szCs w:val="20"/>
        </w:rPr>
        <w:t>.</w:t>
      </w:r>
      <w:r w:rsidR="00962AFB" w:rsidRPr="009F39D8">
        <w:rPr>
          <w:rFonts w:asciiTheme="minorHAnsi" w:hAnsiTheme="minorHAnsi" w:cstheme="minorHAnsi"/>
          <w:szCs w:val="20"/>
        </w:rPr>
        <w:t xml:space="preserve"> (κείμενα, σχέδια, </w:t>
      </w:r>
      <w:proofErr w:type="spellStart"/>
      <w:r w:rsidR="00962AFB" w:rsidRPr="009F39D8">
        <w:rPr>
          <w:rFonts w:asciiTheme="minorHAnsi" w:hAnsiTheme="minorHAnsi" w:cstheme="minorHAnsi"/>
          <w:szCs w:val="20"/>
        </w:rPr>
        <w:t>προσπέκτους</w:t>
      </w:r>
      <w:proofErr w:type="spellEnd"/>
      <w:r w:rsidR="00F8506C">
        <w:rPr>
          <w:rFonts w:asciiTheme="minorHAnsi" w:hAnsiTheme="minorHAnsi" w:cstheme="minorHAnsi"/>
          <w:szCs w:val="20"/>
        </w:rPr>
        <w:t>,</w:t>
      </w:r>
      <w:r w:rsidR="00962AFB" w:rsidRPr="009F39D8">
        <w:rPr>
          <w:rFonts w:asciiTheme="minorHAnsi" w:hAnsiTheme="minorHAnsi" w:cstheme="minorHAnsi"/>
          <w:szCs w:val="20"/>
        </w:rPr>
        <w:t xml:space="preserve"> κ</w:t>
      </w:r>
      <w:r w:rsidR="00F8506C">
        <w:rPr>
          <w:rFonts w:asciiTheme="minorHAnsi" w:hAnsiTheme="minorHAnsi" w:cstheme="minorHAnsi"/>
          <w:szCs w:val="20"/>
        </w:rPr>
        <w:t>.</w:t>
      </w:r>
      <w:r w:rsidR="00962AFB" w:rsidRPr="009F39D8">
        <w:rPr>
          <w:rFonts w:asciiTheme="minorHAnsi" w:hAnsiTheme="minorHAnsi" w:cstheme="minorHAnsi"/>
          <w:szCs w:val="20"/>
        </w:rPr>
        <w:t>λπ</w:t>
      </w:r>
      <w:r w:rsidR="00CF1B48" w:rsidRPr="009F39D8">
        <w:rPr>
          <w:rFonts w:asciiTheme="minorHAnsi" w:hAnsiTheme="minorHAnsi" w:cstheme="minorHAnsi"/>
          <w:szCs w:val="20"/>
        </w:rPr>
        <w:t>.</w:t>
      </w:r>
      <w:r w:rsidR="00962AFB" w:rsidRPr="009F39D8">
        <w:rPr>
          <w:rFonts w:asciiTheme="minorHAnsi" w:hAnsiTheme="minorHAnsi" w:cstheme="minorHAnsi"/>
          <w:szCs w:val="20"/>
        </w:rPr>
        <w:t>), ελέγχεται και η ορθότητα των υπολογισμών καθώς και  η συμμόρφωση του απαιτούμενου εξοπλισμού με τις αντίστοιχες προδιαγραφές.</w:t>
      </w:r>
    </w:p>
    <w:p w14:paraId="4BA5CC40" w14:textId="34DB60AB" w:rsidR="00962AFB" w:rsidRPr="009F39D8" w:rsidRDefault="00311C0C" w:rsidP="009F39D8">
      <w:pPr>
        <w:pStyle w:val="a3"/>
        <w:numPr>
          <w:ilvl w:val="0"/>
          <w:numId w:val="2"/>
        </w:numPr>
        <w:spacing w:after="120"/>
        <w:jc w:val="both"/>
        <w:rPr>
          <w:rFonts w:asciiTheme="minorHAnsi" w:hAnsiTheme="minorHAnsi" w:cstheme="minorHAnsi"/>
          <w:szCs w:val="20"/>
        </w:rPr>
      </w:pPr>
      <w:r w:rsidRPr="009F39D8">
        <w:rPr>
          <w:rFonts w:asciiTheme="minorHAnsi" w:hAnsiTheme="minorHAnsi" w:cstheme="minorHAnsi"/>
          <w:szCs w:val="20"/>
        </w:rPr>
        <w:t xml:space="preserve">Το δεύτερο </w:t>
      </w:r>
      <w:r w:rsidR="000310DA" w:rsidRPr="009F39D8">
        <w:rPr>
          <w:rFonts w:asciiTheme="minorHAnsi" w:hAnsiTheme="minorHAnsi" w:cstheme="minorHAnsi"/>
          <w:szCs w:val="20"/>
        </w:rPr>
        <w:t xml:space="preserve">τμήμα </w:t>
      </w:r>
      <w:r w:rsidR="00962AFB" w:rsidRPr="009F39D8">
        <w:rPr>
          <w:rFonts w:asciiTheme="minorHAnsi" w:hAnsiTheme="minorHAnsi" w:cstheme="minorHAnsi"/>
          <w:szCs w:val="20"/>
        </w:rPr>
        <w:t xml:space="preserve">αναφέρεται στη συμμόρφωση με τις βασικές  απαιτήσεις των λοιπών τευχών δημοπράτησης κυρίως </w:t>
      </w:r>
      <w:r w:rsidR="00A240F4" w:rsidRPr="009F39D8">
        <w:rPr>
          <w:rFonts w:asciiTheme="minorHAnsi" w:hAnsiTheme="minorHAnsi" w:cstheme="minorHAnsi"/>
          <w:szCs w:val="20"/>
        </w:rPr>
        <w:t>των τεχνικών προδιαγραφών</w:t>
      </w:r>
      <w:r w:rsidR="00962AFB" w:rsidRPr="009F39D8">
        <w:rPr>
          <w:rFonts w:asciiTheme="minorHAnsi" w:hAnsiTheme="minorHAnsi" w:cstheme="minorHAnsi"/>
          <w:szCs w:val="20"/>
        </w:rPr>
        <w:t xml:space="preserve">. Διευκρινίζεται ότι ο έλεγχος αυτός αφορά όχι απλά </w:t>
      </w:r>
      <w:r w:rsidR="00314BDB" w:rsidRPr="009F39D8">
        <w:rPr>
          <w:rFonts w:asciiTheme="minorHAnsi" w:hAnsiTheme="minorHAnsi" w:cstheme="minorHAnsi"/>
          <w:szCs w:val="20"/>
        </w:rPr>
        <w:t>σ</w:t>
      </w:r>
      <w:r w:rsidR="00962AFB" w:rsidRPr="009F39D8">
        <w:rPr>
          <w:rFonts w:asciiTheme="minorHAnsi" w:hAnsiTheme="minorHAnsi" w:cstheme="minorHAnsi"/>
          <w:szCs w:val="20"/>
        </w:rPr>
        <w:t>την κάλυψη των σχε</w:t>
      </w:r>
      <w:r w:rsidR="00795A5E" w:rsidRPr="009F39D8">
        <w:rPr>
          <w:rFonts w:asciiTheme="minorHAnsi" w:hAnsiTheme="minorHAnsi" w:cstheme="minorHAnsi"/>
          <w:szCs w:val="20"/>
        </w:rPr>
        <w:t xml:space="preserve">τικών απαιτήσεων, αλλά και την </w:t>
      </w:r>
      <w:r w:rsidR="00962AFB" w:rsidRPr="009F39D8">
        <w:rPr>
          <w:rFonts w:asciiTheme="minorHAnsi" w:hAnsiTheme="minorHAnsi" w:cstheme="minorHAnsi"/>
          <w:szCs w:val="20"/>
        </w:rPr>
        <w:t>πλήρη τεκμηρίωση της ικανότητας των προσφερόμενων εγκαταστάσεων (υπολογισμοί, χαρακτηριστικά προσφερόμενου εξοπλισμού</w:t>
      </w:r>
      <w:r w:rsidR="00590426">
        <w:rPr>
          <w:rFonts w:asciiTheme="minorHAnsi" w:hAnsiTheme="minorHAnsi" w:cstheme="minorHAnsi"/>
          <w:szCs w:val="20"/>
        </w:rPr>
        <w:t>,</w:t>
      </w:r>
      <w:r w:rsidR="00962AFB" w:rsidRPr="009F39D8">
        <w:rPr>
          <w:rFonts w:asciiTheme="minorHAnsi" w:hAnsiTheme="minorHAnsi" w:cstheme="minorHAnsi"/>
          <w:szCs w:val="20"/>
        </w:rPr>
        <w:t xml:space="preserve"> κ</w:t>
      </w:r>
      <w:r w:rsidR="00590426">
        <w:rPr>
          <w:rFonts w:asciiTheme="minorHAnsi" w:hAnsiTheme="minorHAnsi" w:cstheme="minorHAnsi"/>
          <w:szCs w:val="20"/>
        </w:rPr>
        <w:t>.</w:t>
      </w:r>
      <w:r w:rsidR="00962AFB" w:rsidRPr="009F39D8">
        <w:rPr>
          <w:rFonts w:asciiTheme="minorHAnsi" w:hAnsiTheme="minorHAnsi" w:cstheme="minorHAnsi"/>
          <w:szCs w:val="20"/>
        </w:rPr>
        <w:t>λπ</w:t>
      </w:r>
      <w:r w:rsidR="00590426">
        <w:rPr>
          <w:rFonts w:asciiTheme="minorHAnsi" w:hAnsiTheme="minorHAnsi" w:cstheme="minorHAnsi"/>
          <w:szCs w:val="20"/>
        </w:rPr>
        <w:t>.</w:t>
      </w:r>
      <w:r w:rsidR="00962AFB" w:rsidRPr="009F39D8">
        <w:rPr>
          <w:rFonts w:asciiTheme="minorHAnsi" w:hAnsiTheme="minorHAnsi" w:cstheme="minorHAnsi"/>
          <w:szCs w:val="20"/>
        </w:rPr>
        <w:t xml:space="preserve">), </w:t>
      </w:r>
      <w:r w:rsidR="00020D71" w:rsidRPr="009F39D8">
        <w:rPr>
          <w:rFonts w:asciiTheme="minorHAnsi" w:hAnsiTheme="minorHAnsi" w:cstheme="minorHAnsi"/>
          <w:szCs w:val="20"/>
        </w:rPr>
        <w:t>να καλύψουν τις αντίστοιχες απαιτήσεις. Απλή δήλωση της κάλυψης απαίτησης, χωρίς αντίστοιχη τεκμηρίωση δεν γίνεται δεκτή.</w:t>
      </w:r>
    </w:p>
    <w:p w14:paraId="32999136" w14:textId="7DA853AF" w:rsidR="00852606" w:rsidRPr="009F39D8" w:rsidRDefault="00FD367B" w:rsidP="009F39D8">
      <w:pPr>
        <w:spacing w:after="120"/>
        <w:jc w:val="both"/>
        <w:rPr>
          <w:rFonts w:asciiTheme="minorHAnsi" w:hAnsiTheme="minorHAnsi" w:cstheme="minorHAnsi"/>
          <w:szCs w:val="20"/>
        </w:rPr>
      </w:pPr>
      <w:r w:rsidRPr="009F39D8">
        <w:rPr>
          <w:rFonts w:asciiTheme="minorHAnsi" w:hAnsiTheme="minorHAnsi" w:cstheme="minorHAnsi"/>
          <w:szCs w:val="20"/>
        </w:rPr>
        <w:t>Διαγωνιζόμενος του οποίου η μελέτη θα λάβει έστω και ένα ΟΧΙ στα ερωτήματα του Π</w:t>
      </w:r>
      <w:r w:rsidR="00A46F20">
        <w:rPr>
          <w:rFonts w:asciiTheme="minorHAnsi" w:hAnsiTheme="minorHAnsi" w:cstheme="minorHAnsi"/>
          <w:szCs w:val="20"/>
        </w:rPr>
        <w:t>.</w:t>
      </w:r>
      <w:r w:rsidRPr="009F39D8">
        <w:rPr>
          <w:rFonts w:asciiTheme="minorHAnsi" w:hAnsiTheme="minorHAnsi" w:cstheme="minorHAnsi"/>
          <w:szCs w:val="20"/>
        </w:rPr>
        <w:t>Σ</w:t>
      </w:r>
      <w:r w:rsidR="00A46F20">
        <w:rPr>
          <w:rFonts w:asciiTheme="minorHAnsi" w:hAnsiTheme="minorHAnsi" w:cstheme="minorHAnsi"/>
          <w:szCs w:val="20"/>
        </w:rPr>
        <w:t>.</w:t>
      </w:r>
      <w:r w:rsidRPr="009F39D8">
        <w:rPr>
          <w:rFonts w:asciiTheme="minorHAnsi" w:hAnsiTheme="minorHAnsi" w:cstheme="minorHAnsi"/>
          <w:szCs w:val="20"/>
        </w:rPr>
        <w:t xml:space="preserve"> συνεπάγεται την απόρριψη της προσφοράς και κατά συνέπεια τον αποκλεισμό του διαγωνιζόμενου από τα επόμενα στάδια του διαγωνισμού. Η Ε</w:t>
      </w:r>
      <w:r w:rsidR="00A46F20">
        <w:rPr>
          <w:rFonts w:asciiTheme="minorHAnsi" w:hAnsiTheme="minorHAnsi" w:cstheme="minorHAnsi"/>
          <w:szCs w:val="20"/>
        </w:rPr>
        <w:t>.Δ.</w:t>
      </w:r>
      <w:r w:rsidRPr="009F39D8">
        <w:rPr>
          <w:rFonts w:asciiTheme="minorHAnsi" w:hAnsiTheme="minorHAnsi" w:cstheme="minorHAnsi"/>
          <w:szCs w:val="20"/>
        </w:rPr>
        <w:t xml:space="preserve"> έχει το δικαίωμα να ζητάει διευκριν</w:t>
      </w:r>
      <w:r w:rsidR="002B5AAC" w:rsidRPr="009F39D8">
        <w:rPr>
          <w:rFonts w:asciiTheme="minorHAnsi" w:hAnsiTheme="minorHAnsi" w:cstheme="minorHAnsi"/>
          <w:szCs w:val="20"/>
        </w:rPr>
        <w:t>ί</w:t>
      </w:r>
      <w:r w:rsidRPr="009F39D8">
        <w:rPr>
          <w:rFonts w:asciiTheme="minorHAnsi" w:hAnsiTheme="minorHAnsi" w:cstheme="minorHAnsi"/>
          <w:szCs w:val="20"/>
        </w:rPr>
        <w:t xml:space="preserve">σεις από τους διαγωνιζόμενους, σε καμία περίπτωση όμως δεν μπορεί να κάνει δεκτά συμπληρωματικά </w:t>
      </w:r>
      <w:r w:rsidR="00962AFB" w:rsidRPr="009F39D8">
        <w:rPr>
          <w:rFonts w:asciiTheme="minorHAnsi" w:hAnsiTheme="minorHAnsi" w:cstheme="minorHAnsi"/>
          <w:szCs w:val="20"/>
        </w:rPr>
        <w:t>στοιχεία, πέραν από αυτά που έχ</w:t>
      </w:r>
      <w:r w:rsidRPr="009F39D8">
        <w:rPr>
          <w:rFonts w:asciiTheme="minorHAnsi" w:hAnsiTheme="minorHAnsi" w:cstheme="minorHAnsi"/>
          <w:szCs w:val="20"/>
        </w:rPr>
        <w:t>ουν συμπεριληφθεί στην προσφορά</w:t>
      </w:r>
      <w:r w:rsidR="00A240F4" w:rsidRPr="009F39D8">
        <w:rPr>
          <w:rFonts w:asciiTheme="minorHAnsi" w:hAnsiTheme="minorHAnsi" w:cstheme="minorHAnsi"/>
          <w:szCs w:val="20"/>
        </w:rPr>
        <w:t xml:space="preserve"> </w:t>
      </w:r>
      <w:r w:rsidRPr="009F39D8">
        <w:rPr>
          <w:rFonts w:asciiTheme="minorHAnsi" w:hAnsiTheme="minorHAnsi" w:cstheme="minorHAnsi"/>
          <w:szCs w:val="20"/>
        </w:rPr>
        <w:t>κατά το στάδιο της υποβολής.</w:t>
      </w:r>
    </w:p>
    <w:p w14:paraId="55D80EEB" w14:textId="77777777" w:rsidR="00CD5A38" w:rsidRPr="007470F8" w:rsidRDefault="00CD5A38" w:rsidP="00CF1B48">
      <w:pPr>
        <w:jc w:val="both"/>
        <w:rPr>
          <w:rFonts w:asciiTheme="minorHAnsi" w:hAnsiTheme="minorHAnsi" w:cstheme="minorHAnsi"/>
        </w:rPr>
      </w:pPr>
    </w:p>
    <w:p w14:paraId="5CC13033" w14:textId="77777777" w:rsidR="00CD5A38" w:rsidRPr="007470F8" w:rsidRDefault="00CD5A38" w:rsidP="00CF1B48">
      <w:pPr>
        <w:jc w:val="both"/>
        <w:rPr>
          <w:rFonts w:asciiTheme="minorHAnsi" w:hAnsiTheme="minorHAnsi" w:cstheme="minorHAnsi"/>
        </w:rPr>
        <w:sectPr w:rsidR="00CD5A38" w:rsidRPr="007470F8" w:rsidSect="002745CD">
          <w:footerReference w:type="default" r:id="rId12"/>
          <w:footerReference w:type="first" r:id="rId13"/>
          <w:pgSz w:w="11906" w:h="16838"/>
          <w:pgMar w:top="1440" w:right="1134" w:bottom="1440" w:left="1134" w:header="709" w:footer="0" w:gutter="0"/>
          <w:cols w:space="708"/>
          <w:titlePg/>
          <w:docGrid w:linePitch="360"/>
        </w:sectPr>
      </w:pPr>
    </w:p>
    <w:p w14:paraId="7A6304C4" w14:textId="77777777" w:rsidR="00EA43D6" w:rsidRPr="007470F8" w:rsidRDefault="00EA43D6">
      <w:pPr>
        <w:rPr>
          <w:rFonts w:asciiTheme="minorHAnsi" w:hAnsiTheme="minorHAnsi" w:cstheme="minorHAnsi"/>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0126"/>
        <w:gridCol w:w="1964"/>
      </w:tblGrid>
      <w:tr w:rsidR="00CD5A38" w:rsidRPr="00DA5767" w14:paraId="3DF3DFEF" w14:textId="77777777" w:rsidTr="006C05AA">
        <w:trPr>
          <w:trHeight w:val="813"/>
          <w:jc w:val="center"/>
        </w:trPr>
        <w:tc>
          <w:tcPr>
            <w:tcW w:w="12472" w:type="dxa"/>
            <w:gridSpan w:val="2"/>
            <w:shd w:val="clear" w:color="000000" w:fill="E6E6E6"/>
            <w:vAlign w:val="center"/>
            <w:hideMark/>
          </w:tcPr>
          <w:p w14:paraId="43BAD727"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r w:rsidRPr="00DA5767">
              <w:rPr>
                <w:rFonts w:asciiTheme="minorHAnsi" w:hAnsiTheme="minorHAnsi" w:cstheme="minorHAnsi"/>
              </w:rPr>
              <w:br w:type="page"/>
            </w:r>
            <w:r w:rsidRPr="00DA5767">
              <w:rPr>
                <w:rFonts w:asciiTheme="minorHAnsi" w:eastAsia="Times New Roman" w:hAnsiTheme="minorHAnsi" w:cstheme="minorHAnsi"/>
                <w:b/>
                <w:bCs/>
                <w:color w:val="000000"/>
                <w:lang w:eastAsia="el-GR"/>
              </w:rPr>
              <w:t>ΤΜΗΜΑ 1: ΚΜΕ – ΠΕΡΙΕΧΟΜΕΝΑ ΜΕΛΕΤΗΣ ΠΡΟΣΦΟΡΑΣ</w:t>
            </w:r>
          </w:p>
        </w:tc>
        <w:tc>
          <w:tcPr>
            <w:tcW w:w="1964" w:type="dxa"/>
            <w:shd w:val="clear" w:color="000000" w:fill="E6E6E6"/>
            <w:vAlign w:val="center"/>
            <w:hideMark/>
          </w:tcPr>
          <w:p w14:paraId="71DCC80F"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r w:rsidRPr="00DA5767">
              <w:rPr>
                <w:rFonts w:asciiTheme="minorHAnsi" w:eastAsia="Times New Roman" w:hAnsiTheme="minorHAnsi" w:cstheme="minorHAnsi"/>
                <w:b/>
                <w:color w:val="000000"/>
                <w:lang w:eastAsia="el-GR"/>
              </w:rPr>
              <w:t>ΣΥΜΜΟΡΦΩΝΕΤΑΙ</w:t>
            </w:r>
            <w:r w:rsidRPr="00DA5767">
              <w:rPr>
                <w:rFonts w:asciiTheme="minorHAnsi" w:eastAsia="Times New Roman" w:hAnsiTheme="minorHAnsi" w:cstheme="minorHAnsi"/>
                <w:b/>
                <w:color w:val="000000"/>
                <w:lang w:eastAsia="el-GR"/>
              </w:rPr>
              <w:br/>
              <w:t>(ΝΑΙ/ΌΧΙ)</w:t>
            </w:r>
          </w:p>
        </w:tc>
      </w:tr>
      <w:tr w:rsidR="00CD5A38" w:rsidRPr="00DA5767" w14:paraId="1C51F809" w14:textId="77777777" w:rsidTr="006C05AA">
        <w:trPr>
          <w:trHeight w:val="610"/>
          <w:jc w:val="center"/>
        </w:trPr>
        <w:tc>
          <w:tcPr>
            <w:tcW w:w="2346" w:type="dxa"/>
            <w:vMerge w:val="restart"/>
            <w:shd w:val="clear" w:color="auto" w:fill="auto"/>
            <w:vAlign w:val="center"/>
            <w:hideMark/>
          </w:tcPr>
          <w:p w14:paraId="4FE2B0A9" w14:textId="77777777" w:rsidR="00CD5A38" w:rsidRPr="00DA5767" w:rsidRDefault="00CD5A38" w:rsidP="00967B27">
            <w:pPr>
              <w:spacing w:after="0" w:line="240" w:lineRule="auto"/>
              <w:jc w:val="center"/>
              <w:rPr>
                <w:rFonts w:asciiTheme="minorHAnsi" w:eastAsia="Times New Roman" w:hAnsiTheme="minorHAnsi" w:cstheme="minorHAnsi"/>
                <w:b/>
                <w:color w:val="000000"/>
                <w:lang w:eastAsia="el-GR"/>
              </w:rPr>
            </w:pPr>
            <w:r w:rsidRPr="00DA5767">
              <w:rPr>
                <w:rFonts w:asciiTheme="minorHAnsi" w:eastAsia="Times New Roman" w:hAnsiTheme="minorHAnsi" w:cstheme="minorHAnsi"/>
                <w:b/>
                <w:color w:val="000000"/>
                <w:lang w:eastAsia="el-GR"/>
              </w:rPr>
              <w:t>ΤΕΥΧΟΣ 1: Περιγραφές – Υπολογισμοί</w:t>
            </w:r>
            <w:r w:rsidR="00795A5E" w:rsidRPr="00DA5767">
              <w:rPr>
                <w:rFonts w:asciiTheme="minorHAnsi" w:eastAsia="Times New Roman" w:hAnsiTheme="minorHAnsi" w:cstheme="minorHAnsi"/>
                <w:b/>
                <w:color w:val="000000"/>
                <w:lang w:eastAsia="el-GR"/>
              </w:rPr>
              <w:t xml:space="preserve"> </w:t>
            </w:r>
          </w:p>
        </w:tc>
        <w:tc>
          <w:tcPr>
            <w:tcW w:w="10126" w:type="dxa"/>
            <w:shd w:val="clear" w:color="auto" w:fill="auto"/>
            <w:vAlign w:val="center"/>
            <w:hideMark/>
          </w:tcPr>
          <w:p w14:paraId="46A01F42" w14:textId="5AC73B85" w:rsidR="00CD5A38" w:rsidRPr="00DA5767" w:rsidRDefault="00CD5A38" w:rsidP="00DA5767">
            <w:pPr>
              <w:spacing w:after="0" w:line="240" w:lineRule="auto"/>
              <w:rPr>
                <w:rFonts w:asciiTheme="minorHAnsi" w:eastAsia="Times New Roman" w:hAnsiTheme="minorHAnsi" w:cstheme="minorHAnsi"/>
                <w:color w:val="000000"/>
                <w:lang w:eastAsia="el-GR"/>
              </w:rPr>
            </w:pPr>
            <w:r w:rsidRPr="00DA5767">
              <w:rPr>
                <w:rFonts w:asciiTheme="minorHAnsi" w:eastAsia="Times New Roman" w:hAnsiTheme="minorHAnsi" w:cstheme="minorHAnsi"/>
                <w:bCs/>
                <w:color w:val="000000"/>
                <w:lang w:eastAsia="el-GR"/>
              </w:rPr>
              <w:t xml:space="preserve">Έχει υποβάλει ο Διαγωνιζόμενος  Τεύχος 1. </w:t>
            </w:r>
            <w:r w:rsidR="00DA5767">
              <w:rPr>
                <w:rFonts w:asciiTheme="minorHAnsi" w:eastAsia="Times New Roman" w:hAnsiTheme="minorHAnsi" w:cstheme="minorHAnsi"/>
                <w:bCs/>
                <w:color w:val="000000"/>
                <w:lang w:eastAsia="el-GR"/>
              </w:rPr>
              <w:t>«</w:t>
            </w:r>
            <w:r w:rsidR="0085652C" w:rsidRPr="00DA5767">
              <w:rPr>
                <w:rFonts w:asciiTheme="minorHAnsi" w:eastAsia="Times New Roman" w:hAnsiTheme="minorHAnsi" w:cstheme="minorHAnsi"/>
                <w:bCs/>
                <w:color w:val="000000"/>
                <w:lang w:eastAsia="el-GR"/>
              </w:rPr>
              <w:t>Περιγραφές – Υπολογισμοί</w:t>
            </w:r>
            <w:r w:rsidR="00DA5767">
              <w:rPr>
                <w:rFonts w:asciiTheme="minorHAnsi" w:eastAsia="Times New Roman" w:hAnsiTheme="minorHAnsi" w:cstheme="minorHAnsi"/>
                <w:bCs/>
                <w:color w:val="000000"/>
                <w:lang w:eastAsia="el-GR"/>
              </w:rPr>
              <w:t>»</w:t>
            </w:r>
            <w:r w:rsidRPr="00DA5767">
              <w:rPr>
                <w:rFonts w:asciiTheme="minorHAnsi" w:eastAsia="Times New Roman" w:hAnsiTheme="minorHAnsi" w:cstheme="minorHAnsi"/>
                <w:color w:val="000000"/>
                <w:lang w:eastAsia="el-GR"/>
              </w:rPr>
              <w:t>;</w:t>
            </w:r>
          </w:p>
        </w:tc>
        <w:tc>
          <w:tcPr>
            <w:tcW w:w="1964" w:type="dxa"/>
            <w:shd w:val="clear" w:color="auto" w:fill="auto"/>
            <w:vAlign w:val="center"/>
            <w:hideMark/>
          </w:tcPr>
          <w:p w14:paraId="07DBF4FB" w14:textId="77777777" w:rsidR="00CD5A38" w:rsidRPr="00DA5767" w:rsidRDefault="00CD5A38" w:rsidP="008D6821">
            <w:pPr>
              <w:spacing w:after="0" w:line="240" w:lineRule="auto"/>
              <w:jc w:val="center"/>
              <w:rPr>
                <w:rFonts w:asciiTheme="minorHAnsi" w:eastAsia="Times New Roman" w:hAnsiTheme="minorHAnsi" w:cstheme="minorHAnsi"/>
                <w:color w:val="000000"/>
                <w:lang w:eastAsia="el-GR"/>
              </w:rPr>
            </w:pPr>
          </w:p>
        </w:tc>
      </w:tr>
      <w:tr w:rsidR="00CD5A38" w:rsidRPr="00DA5767" w14:paraId="2492E747" w14:textId="77777777" w:rsidTr="00314BDB">
        <w:trPr>
          <w:trHeight w:val="462"/>
          <w:jc w:val="center"/>
        </w:trPr>
        <w:tc>
          <w:tcPr>
            <w:tcW w:w="2346" w:type="dxa"/>
            <w:vMerge/>
            <w:shd w:val="clear" w:color="auto" w:fill="auto"/>
            <w:vAlign w:val="center"/>
            <w:hideMark/>
          </w:tcPr>
          <w:p w14:paraId="0FA52340"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hideMark/>
          </w:tcPr>
          <w:p w14:paraId="4D4607A5" w14:textId="77777777" w:rsidR="00CD5A38" w:rsidRPr="00DA5767" w:rsidRDefault="00CD5A38" w:rsidP="008D6821">
            <w:pPr>
              <w:spacing w:after="0" w:line="240" w:lineRule="auto"/>
              <w:rPr>
                <w:rFonts w:asciiTheme="minorHAnsi" w:eastAsia="Times New Roman" w:hAnsiTheme="minorHAnsi" w:cstheme="minorHAnsi"/>
                <w:color w:val="000000"/>
                <w:lang w:eastAsia="el-GR"/>
              </w:rPr>
            </w:pPr>
            <w:r w:rsidRPr="00DA5767">
              <w:rPr>
                <w:rFonts w:asciiTheme="minorHAnsi" w:eastAsia="Times New Roman" w:hAnsiTheme="minorHAnsi" w:cstheme="minorHAnsi"/>
                <w:color w:val="000000"/>
                <w:lang w:eastAsia="el-GR"/>
              </w:rPr>
              <w:t>Περιέχονται στο Τεύχος 1 της μελέτης του Διαγωνιζόμενου:</w:t>
            </w:r>
          </w:p>
        </w:tc>
        <w:tc>
          <w:tcPr>
            <w:tcW w:w="1964" w:type="dxa"/>
            <w:shd w:val="clear" w:color="auto" w:fill="auto"/>
            <w:vAlign w:val="center"/>
            <w:hideMark/>
          </w:tcPr>
          <w:p w14:paraId="12A02407"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p>
        </w:tc>
      </w:tr>
      <w:tr w:rsidR="00CD5A38" w:rsidRPr="00DA5767" w14:paraId="2B221E52" w14:textId="77777777" w:rsidTr="00314BDB">
        <w:trPr>
          <w:trHeight w:val="1794"/>
          <w:jc w:val="center"/>
        </w:trPr>
        <w:tc>
          <w:tcPr>
            <w:tcW w:w="2346" w:type="dxa"/>
            <w:vMerge/>
            <w:shd w:val="clear" w:color="auto" w:fill="auto"/>
            <w:vAlign w:val="center"/>
            <w:hideMark/>
          </w:tcPr>
          <w:p w14:paraId="32BF5441"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hideMark/>
          </w:tcPr>
          <w:p w14:paraId="711003B3" w14:textId="60699B38" w:rsidR="00CD5A38" w:rsidRPr="00DA5767" w:rsidRDefault="00967B27" w:rsidP="00FF065D">
            <w:pPr>
              <w:pStyle w:val="a3"/>
              <w:numPr>
                <w:ilvl w:val="0"/>
                <w:numId w:val="1"/>
              </w:numPr>
              <w:spacing w:after="0"/>
              <w:rPr>
                <w:rFonts w:asciiTheme="minorHAnsi" w:eastAsia="Times New Roman" w:hAnsiTheme="minorHAnsi" w:cstheme="minorHAnsi"/>
                <w:bCs/>
                <w:color w:val="000000"/>
                <w:lang w:eastAsia="el-GR"/>
              </w:rPr>
            </w:pPr>
            <w:r w:rsidRPr="00DA5767">
              <w:rPr>
                <w:rFonts w:asciiTheme="minorHAnsi" w:hAnsiTheme="minorHAnsi" w:cstheme="minorHAnsi"/>
              </w:rPr>
              <w:t>Κεφάλαιο 1: Συνοπτική Περιγραφή του Έρ</w:t>
            </w:r>
            <w:r w:rsidRPr="00DA5767">
              <w:rPr>
                <w:rFonts w:asciiTheme="minorHAnsi" w:eastAsia="Times New Roman" w:hAnsiTheme="minorHAnsi" w:cstheme="minorHAnsi"/>
                <w:color w:val="000000"/>
                <w:lang w:eastAsia="el-GR"/>
              </w:rPr>
              <w:t xml:space="preserve">γου με τα </w:t>
            </w:r>
            <w:r w:rsidR="007A4E19" w:rsidRPr="00DA5767">
              <w:rPr>
                <w:rFonts w:asciiTheme="minorHAnsi" w:eastAsia="Times New Roman" w:hAnsiTheme="minorHAnsi" w:cstheme="minorHAnsi"/>
                <w:color w:val="000000"/>
                <w:lang w:eastAsia="el-GR"/>
              </w:rPr>
              <w:t>εξής π</w:t>
            </w:r>
            <w:r w:rsidRPr="00DA5767">
              <w:rPr>
                <w:rFonts w:asciiTheme="minorHAnsi" w:eastAsia="Times New Roman" w:hAnsiTheme="minorHAnsi" w:cstheme="minorHAnsi"/>
                <w:color w:val="000000"/>
                <w:lang w:eastAsia="el-GR"/>
              </w:rPr>
              <w:t>εριεχόμενα</w:t>
            </w:r>
            <w:r w:rsidR="007A4E19" w:rsidRPr="00DA5767">
              <w:rPr>
                <w:rFonts w:asciiTheme="minorHAnsi" w:eastAsia="Times New Roman" w:hAnsiTheme="minorHAnsi" w:cstheme="minorHAnsi"/>
                <w:color w:val="000000"/>
                <w:lang w:eastAsia="el-GR"/>
              </w:rPr>
              <w:t xml:space="preserve">: </w:t>
            </w:r>
          </w:p>
          <w:p w14:paraId="05A8B71B" w14:textId="6B7831CB" w:rsidR="00E0614B" w:rsidRPr="00DA5767" w:rsidRDefault="00E0614B" w:rsidP="00FF065D">
            <w:pPr>
              <w:pStyle w:val="a3"/>
              <w:spacing w:after="0"/>
              <w:rPr>
                <w:rFonts w:asciiTheme="minorHAnsi" w:hAnsiTheme="minorHAnsi" w:cstheme="minorHAnsi"/>
              </w:rPr>
            </w:pPr>
            <w:r w:rsidRPr="00DA5767">
              <w:rPr>
                <w:rFonts w:asciiTheme="minorHAnsi" w:hAnsiTheme="minorHAnsi" w:cstheme="minorHAnsi"/>
              </w:rPr>
              <w:t>Γενική περιγραφή του συνόλου της εγκατάστασης στην</w:t>
            </w:r>
            <w:r w:rsidR="00FF065D">
              <w:rPr>
                <w:rFonts w:asciiTheme="minorHAnsi" w:hAnsiTheme="minorHAnsi" w:cstheme="minorHAnsi"/>
              </w:rPr>
              <w:t xml:space="preserve"> οποία μεταξύ άλλων θα επεξηγεί</w:t>
            </w:r>
            <w:r w:rsidRPr="00DA5767">
              <w:rPr>
                <w:rFonts w:asciiTheme="minorHAnsi" w:hAnsiTheme="minorHAnsi" w:cstheme="minorHAnsi"/>
              </w:rPr>
              <w:t xml:space="preserve">ται η λογική της </w:t>
            </w:r>
            <w:proofErr w:type="spellStart"/>
            <w:r w:rsidRPr="00DA5767">
              <w:rPr>
                <w:rFonts w:asciiTheme="minorHAnsi" w:hAnsiTheme="minorHAnsi" w:cstheme="minorHAnsi"/>
              </w:rPr>
              <w:t>χωροθέτησης</w:t>
            </w:r>
            <w:proofErr w:type="spellEnd"/>
            <w:r w:rsidRPr="00DA5767">
              <w:rPr>
                <w:rFonts w:asciiTheme="minorHAnsi" w:hAnsiTheme="minorHAnsi" w:cstheme="minorHAnsi"/>
              </w:rPr>
              <w:t xml:space="preserve"> των τμημάτων επεξεργασίας και η λειτουργικότητα των εξωτερικών χώρων. </w:t>
            </w:r>
          </w:p>
          <w:p w14:paraId="32199FB0" w14:textId="34852DFF" w:rsidR="007A4E19" w:rsidRPr="00DA5767" w:rsidRDefault="00E0614B" w:rsidP="00FF065D">
            <w:pPr>
              <w:pStyle w:val="a3"/>
              <w:spacing w:after="0"/>
              <w:rPr>
                <w:rFonts w:asciiTheme="minorHAnsi" w:eastAsia="Times New Roman" w:hAnsiTheme="minorHAnsi" w:cstheme="minorHAnsi"/>
                <w:bCs/>
                <w:color w:val="000000"/>
                <w:lang w:eastAsia="el-GR"/>
              </w:rPr>
            </w:pPr>
            <w:r w:rsidRPr="00DA5767">
              <w:rPr>
                <w:rFonts w:asciiTheme="minorHAnsi" w:hAnsiTheme="minorHAnsi" w:cstheme="minorHAnsi"/>
              </w:rPr>
              <w:t>Επιπλέον, θα περιλαμβάνεται γενική περιγραφή της μεθόδου επεξεργασίας, των αρχών σχεδιασμού της και τεκμηρίωση της αξιοπιστίας του προσφερόμενου συστήματος.</w:t>
            </w:r>
          </w:p>
        </w:tc>
        <w:tc>
          <w:tcPr>
            <w:tcW w:w="1964" w:type="dxa"/>
            <w:shd w:val="clear" w:color="auto" w:fill="auto"/>
            <w:vAlign w:val="center"/>
            <w:hideMark/>
          </w:tcPr>
          <w:p w14:paraId="1C0FF476"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p>
        </w:tc>
      </w:tr>
      <w:tr w:rsidR="00CD5A38" w:rsidRPr="00DA5767" w14:paraId="70281688" w14:textId="77777777" w:rsidTr="00314BDB">
        <w:trPr>
          <w:trHeight w:val="1965"/>
          <w:jc w:val="center"/>
        </w:trPr>
        <w:tc>
          <w:tcPr>
            <w:tcW w:w="2346" w:type="dxa"/>
            <w:vMerge/>
            <w:shd w:val="clear" w:color="auto" w:fill="auto"/>
            <w:vAlign w:val="center"/>
            <w:hideMark/>
          </w:tcPr>
          <w:p w14:paraId="56F20641"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hideMark/>
          </w:tcPr>
          <w:p w14:paraId="1DE6DCFB" w14:textId="5F221E7A" w:rsidR="00CD5A38" w:rsidRPr="00DA5767" w:rsidRDefault="007A4E19" w:rsidP="00FF065D">
            <w:pPr>
              <w:pStyle w:val="a3"/>
              <w:numPr>
                <w:ilvl w:val="0"/>
                <w:numId w:val="1"/>
              </w:numPr>
              <w:spacing w:after="0"/>
              <w:rPr>
                <w:rFonts w:asciiTheme="minorHAnsi" w:hAnsiTheme="minorHAnsi" w:cstheme="minorHAnsi"/>
              </w:rPr>
            </w:pPr>
            <w:r w:rsidRPr="00DA5767">
              <w:rPr>
                <w:rFonts w:asciiTheme="minorHAnsi" w:hAnsiTheme="minorHAnsi" w:cstheme="minorHAnsi"/>
              </w:rPr>
              <w:t>Κεφάλαιο 2: Αναλυτική Τεχνική περιγραφή με τα εξής περιεχόμενα</w:t>
            </w:r>
            <w:r w:rsidR="00D66577">
              <w:rPr>
                <w:rFonts w:asciiTheme="minorHAnsi" w:hAnsiTheme="minorHAnsi" w:cstheme="minorHAnsi"/>
              </w:rPr>
              <w:t>:</w:t>
            </w:r>
          </w:p>
          <w:p w14:paraId="3CB85C34" w14:textId="53730F8D" w:rsidR="007A4E19" w:rsidRPr="00DA5767" w:rsidRDefault="00E0614B" w:rsidP="00FF065D">
            <w:pPr>
              <w:pStyle w:val="a3"/>
              <w:spacing w:after="0"/>
              <w:rPr>
                <w:rFonts w:asciiTheme="minorHAnsi" w:eastAsia="Times New Roman" w:hAnsiTheme="minorHAnsi" w:cstheme="minorHAnsi"/>
                <w:b/>
                <w:bCs/>
                <w:color w:val="000000"/>
                <w:lang w:eastAsia="el-GR"/>
              </w:rPr>
            </w:pPr>
            <w:r w:rsidRPr="00DA5767">
              <w:rPr>
                <w:rFonts w:asciiTheme="minorHAnsi" w:hAnsiTheme="minorHAnsi" w:cstheme="minorHAnsi"/>
              </w:rPr>
              <w:t xml:space="preserve">Αναλυτική τεχνική περιγραφή της μεθόδου επεξεργασίας, με τα ειδικά στοιχεία </w:t>
            </w:r>
            <w:r w:rsidR="00FF065D">
              <w:rPr>
                <w:rFonts w:asciiTheme="minorHAnsi" w:hAnsiTheme="minorHAnsi" w:cstheme="minorHAnsi"/>
              </w:rPr>
              <w:t>λειτουργί</w:t>
            </w:r>
            <w:r w:rsidRPr="00DA5767">
              <w:rPr>
                <w:rFonts w:asciiTheme="minorHAnsi" w:hAnsiTheme="minorHAnsi" w:cstheme="minorHAnsi"/>
              </w:rPr>
              <w:t>ας, δυναμικότητας του κυρίου εξοπλισμού, επιμέρους αποδόσεις</w:t>
            </w:r>
            <w:r w:rsidR="00FF065D">
              <w:rPr>
                <w:rFonts w:asciiTheme="minorHAnsi" w:hAnsiTheme="minorHAnsi" w:cstheme="minorHAnsi"/>
              </w:rPr>
              <w:t>,</w:t>
            </w:r>
            <w:r w:rsidRPr="00DA5767">
              <w:rPr>
                <w:rFonts w:asciiTheme="minorHAnsi" w:hAnsiTheme="minorHAnsi" w:cstheme="minorHAnsi"/>
              </w:rPr>
              <w:t xml:space="preserve"> κ</w:t>
            </w:r>
            <w:r w:rsidR="00FF065D">
              <w:rPr>
                <w:rFonts w:asciiTheme="minorHAnsi" w:hAnsiTheme="minorHAnsi" w:cstheme="minorHAnsi"/>
              </w:rPr>
              <w:t>.λπ. Θα δίνονται αναλυ</w:t>
            </w:r>
            <w:r w:rsidRPr="00DA5767">
              <w:rPr>
                <w:rFonts w:asciiTheme="minorHAnsi" w:hAnsiTheme="minorHAnsi" w:cstheme="minorHAnsi"/>
              </w:rPr>
              <w:t>τικά στοιχεία όλων των επιμέρους μονάδων που συστήνουν το σύνολο της εγκατάστασης (π.χ.</w:t>
            </w:r>
            <w:r w:rsidR="00FF065D">
              <w:rPr>
                <w:rFonts w:asciiTheme="minorHAnsi" w:hAnsiTheme="minorHAnsi" w:cstheme="minorHAnsi"/>
              </w:rPr>
              <w:t>,</w:t>
            </w:r>
            <w:r w:rsidRPr="00DA5767">
              <w:rPr>
                <w:rFonts w:asciiTheme="minorHAnsi" w:hAnsiTheme="minorHAnsi" w:cstheme="minorHAnsi"/>
              </w:rPr>
              <w:t xml:space="preserve"> κατασκευή θερμοκηπίων, σκελετός</w:t>
            </w:r>
            <w:r w:rsidR="00FF065D">
              <w:rPr>
                <w:rFonts w:asciiTheme="minorHAnsi" w:hAnsiTheme="minorHAnsi" w:cstheme="minorHAnsi"/>
              </w:rPr>
              <w:t xml:space="preserve"> και κάλυμμα, εξοπλισμός ανάδευ</w:t>
            </w:r>
            <w:r w:rsidRPr="00DA5767">
              <w:rPr>
                <w:rFonts w:asciiTheme="minorHAnsi" w:hAnsiTheme="minorHAnsi" w:cstheme="minorHAnsi"/>
              </w:rPr>
              <w:t>σης ιλύος, σύστημα εξαερισμού</w:t>
            </w:r>
            <w:r w:rsidR="00FF065D">
              <w:rPr>
                <w:rFonts w:asciiTheme="minorHAnsi" w:hAnsiTheme="minorHAnsi" w:cstheme="minorHAnsi"/>
              </w:rPr>
              <w:t xml:space="preserve">, </w:t>
            </w:r>
            <w:r w:rsidRPr="00DA5767">
              <w:rPr>
                <w:rFonts w:asciiTheme="minorHAnsi" w:hAnsiTheme="minorHAnsi" w:cstheme="minorHAnsi"/>
              </w:rPr>
              <w:t>κ</w:t>
            </w:r>
            <w:r w:rsidR="00FF065D">
              <w:rPr>
                <w:rFonts w:asciiTheme="minorHAnsi" w:hAnsiTheme="minorHAnsi" w:cstheme="minorHAnsi"/>
              </w:rPr>
              <w:t>.</w:t>
            </w:r>
            <w:r w:rsidRPr="00DA5767">
              <w:rPr>
                <w:rFonts w:asciiTheme="minorHAnsi" w:hAnsiTheme="minorHAnsi" w:cstheme="minorHAnsi"/>
              </w:rPr>
              <w:t>λπ</w:t>
            </w:r>
            <w:r w:rsidR="00FF065D">
              <w:rPr>
                <w:rFonts w:asciiTheme="minorHAnsi" w:hAnsiTheme="minorHAnsi" w:cstheme="minorHAnsi"/>
              </w:rPr>
              <w:t>.</w:t>
            </w:r>
            <w:r w:rsidRPr="00DA5767">
              <w:rPr>
                <w:rFonts w:asciiTheme="minorHAnsi" w:hAnsiTheme="minorHAnsi" w:cstheme="minorHAnsi"/>
              </w:rPr>
              <w:t>).</w:t>
            </w:r>
          </w:p>
        </w:tc>
        <w:tc>
          <w:tcPr>
            <w:tcW w:w="1964" w:type="dxa"/>
            <w:shd w:val="clear" w:color="auto" w:fill="auto"/>
            <w:vAlign w:val="center"/>
            <w:hideMark/>
          </w:tcPr>
          <w:p w14:paraId="07B61AA0" w14:textId="77777777" w:rsidR="00CD5A38" w:rsidRPr="00DA5767" w:rsidRDefault="00CD5A38" w:rsidP="008D6821">
            <w:pPr>
              <w:spacing w:after="0" w:line="240" w:lineRule="auto"/>
              <w:jc w:val="center"/>
              <w:rPr>
                <w:rFonts w:asciiTheme="minorHAnsi" w:eastAsia="Times New Roman" w:hAnsiTheme="minorHAnsi" w:cstheme="minorHAnsi"/>
                <w:b/>
                <w:bCs/>
                <w:color w:val="000000"/>
                <w:lang w:eastAsia="el-GR"/>
              </w:rPr>
            </w:pPr>
          </w:p>
        </w:tc>
      </w:tr>
      <w:tr w:rsidR="006C05AA" w:rsidRPr="00DA5767" w14:paraId="6BA6B6E4" w14:textId="77777777" w:rsidTr="00314BDB">
        <w:trPr>
          <w:trHeight w:val="2415"/>
          <w:jc w:val="center"/>
        </w:trPr>
        <w:tc>
          <w:tcPr>
            <w:tcW w:w="2346" w:type="dxa"/>
            <w:vMerge/>
            <w:shd w:val="clear" w:color="auto" w:fill="auto"/>
            <w:vAlign w:val="center"/>
            <w:hideMark/>
          </w:tcPr>
          <w:p w14:paraId="4CF55844"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tcPr>
          <w:p w14:paraId="7B480217" w14:textId="4D08BA10" w:rsidR="006C05AA" w:rsidRPr="00DA5767" w:rsidRDefault="005C65EA" w:rsidP="00D66577">
            <w:pPr>
              <w:pStyle w:val="a3"/>
              <w:numPr>
                <w:ilvl w:val="0"/>
                <w:numId w:val="1"/>
              </w:numPr>
              <w:spacing w:after="0"/>
              <w:rPr>
                <w:rFonts w:asciiTheme="minorHAnsi" w:hAnsiTheme="minorHAnsi" w:cstheme="minorHAnsi"/>
              </w:rPr>
            </w:pPr>
            <w:r w:rsidRPr="00DA5767">
              <w:rPr>
                <w:rFonts w:asciiTheme="minorHAnsi" w:hAnsiTheme="minorHAnsi" w:cstheme="minorHAnsi"/>
              </w:rPr>
              <w:t>Κεφάλαιο 3: Αναλυτικοί Υπολογισμοί με τα εξής περιεχόμενα</w:t>
            </w:r>
            <w:r w:rsidR="00817C4E">
              <w:rPr>
                <w:rFonts w:asciiTheme="minorHAnsi" w:hAnsiTheme="minorHAnsi" w:cstheme="minorHAnsi"/>
              </w:rPr>
              <w:t>:</w:t>
            </w:r>
            <w:r w:rsidR="006C05AA" w:rsidRPr="00DA5767">
              <w:rPr>
                <w:rFonts w:asciiTheme="minorHAnsi" w:hAnsiTheme="minorHAnsi" w:cstheme="minorHAnsi"/>
              </w:rPr>
              <w:t xml:space="preserve"> </w:t>
            </w:r>
          </w:p>
          <w:p w14:paraId="70908783" w14:textId="0AB722E4" w:rsidR="00E0614B" w:rsidRPr="00DA5767" w:rsidRDefault="00E0614B" w:rsidP="00D66577">
            <w:pPr>
              <w:pStyle w:val="a3"/>
              <w:spacing w:after="0"/>
              <w:rPr>
                <w:rFonts w:asciiTheme="minorHAnsi" w:hAnsiTheme="minorHAnsi" w:cstheme="minorHAnsi"/>
              </w:rPr>
            </w:pPr>
            <w:r w:rsidRPr="00DA5767">
              <w:rPr>
                <w:rFonts w:asciiTheme="minorHAnsi" w:hAnsiTheme="minorHAnsi" w:cstheme="minorHAnsi"/>
              </w:rPr>
              <w:t xml:space="preserve">Αναλυτικοί υπολογισμοί της απόδοσης της ηλιακής ξήρανσης (τόνοι απομακρυνόμενου νερού από ιλύ σε μηνιαία βάση). </w:t>
            </w:r>
          </w:p>
          <w:p w14:paraId="363F42F7" w14:textId="2C2547CC" w:rsidR="00314BDB" w:rsidRPr="00DA5767" w:rsidRDefault="00E0614B" w:rsidP="00D66577">
            <w:pPr>
              <w:pStyle w:val="20"/>
              <w:numPr>
                <w:ilvl w:val="0"/>
                <w:numId w:val="0"/>
              </w:numPr>
              <w:spacing w:line="276" w:lineRule="auto"/>
              <w:ind w:left="720"/>
              <w:rPr>
                <w:rFonts w:asciiTheme="minorHAnsi" w:hAnsiTheme="minorHAnsi" w:cstheme="minorHAnsi"/>
                <w:sz w:val="22"/>
                <w:szCs w:val="22"/>
                <w:highlight w:val="yellow"/>
              </w:rPr>
            </w:pPr>
            <w:r w:rsidRPr="00DA5767">
              <w:rPr>
                <w:rFonts w:asciiTheme="minorHAnsi" w:hAnsiTheme="minorHAnsi" w:cstheme="minorHAnsi"/>
                <w:sz w:val="22"/>
                <w:szCs w:val="22"/>
              </w:rPr>
              <w:t>Αναλυτικοί υπολογισμοί και διαστασιολόγηση των εγκαταστάσεων καθώς και διαστασιολόγηση και επιλογή του βασικού εξοπλισμού. Όλοι οι υπολογισμοί πρέπει επί ποινή αποκλεισμού να δίνουν αποτελέσματα που να πληρούν τις προδιαγραφές του προσφερόμενου εξοπλισμού και τις παραμέτρους που έχουν τεθεί στην Τ</w:t>
            </w:r>
            <w:r w:rsidR="00D66577">
              <w:rPr>
                <w:rFonts w:asciiTheme="minorHAnsi" w:hAnsiTheme="minorHAnsi" w:cstheme="minorHAnsi"/>
                <w:sz w:val="22"/>
                <w:szCs w:val="22"/>
              </w:rPr>
              <w:t>.</w:t>
            </w:r>
            <w:r w:rsidRPr="00DA5767">
              <w:rPr>
                <w:rFonts w:asciiTheme="minorHAnsi" w:hAnsiTheme="minorHAnsi" w:cstheme="minorHAnsi"/>
                <w:sz w:val="22"/>
                <w:szCs w:val="22"/>
              </w:rPr>
              <w:t>Σ</w:t>
            </w:r>
            <w:r w:rsidR="00D66577">
              <w:rPr>
                <w:rFonts w:asciiTheme="minorHAnsi" w:hAnsiTheme="minorHAnsi" w:cstheme="minorHAnsi"/>
                <w:sz w:val="22"/>
                <w:szCs w:val="22"/>
              </w:rPr>
              <w:t>.</w:t>
            </w:r>
            <w:r w:rsidRPr="00DA5767">
              <w:rPr>
                <w:rFonts w:asciiTheme="minorHAnsi" w:hAnsiTheme="minorHAnsi" w:cstheme="minorHAnsi"/>
                <w:sz w:val="22"/>
                <w:szCs w:val="22"/>
              </w:rPr>
              <w:t>Υ</w:t>
            </w:r>
            <w:r w:rsidR="00D66577">
              <w:rPr>
                <w:rFonts w:asciiTheme="minorHAnsi" w:hAnsiTheme="minorHAnsi" w:cstheme="minorHAnsi"/>
                <w:sz w:val="22"/>
                <w:szCs w:val="22"/>
              </w:rPr>
              <w:t>.</w:t>
            </w:r>
            <w:r w:rsidRPr="00DA5767">
              <w:rPr>
                <w:rFonts w:asciiTheme="minorHAnsi" w:hAnsiTheme="minorHAnsi" w:cstheme="minorHAnsi"/>
                <w:sz w:val="22"/>
                <w:szCs w:val="22"/>
              </w:rPr>
              <w:t xml:space="preserve"> του έργου.</w:t>
            </w:r>
          </w:p>
        </w:tc>
        <w:tc>
          <w:tcPr>
            <w:tcW w:w="1964" w:type="dxa"/>
            <w:shd w:val="clear" w:color="auto" w:fill="auto"/>
            <w:vAlign w:val="center"/>
          </w:tcPr>
          <w:p w14:paraId="33F8D240"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r>
      <w:tr w:rsidR="006C05AA" w:rsidRPr="00DA5767" w14:paraId="36D2DC72" w14:textId="77777777" w:rsidTr="00314BDB">
        <w:trPr>
          <w:trHeight w:val="4845"/>
          <w:jc w:val="center"/>
        </w:trPr>
        <w:tc>
          <w:tcPr>
            <w:tcW w:w="2346" w:type="dxa"/>
            <w:vMerge/>
            <w:shd w:val="clear" w:color="auto" w:fill="auto"/>
            <w:vAlign w:val="center"/>
            <w:hideMark/>
          </w:tcPr>
          <w:p w14:paraId="75C33A44"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hideMark/>
          </w:tcPr>
          <w:p w14:paraId="5D9F4334" w14:textId="10AEBACD" w:rsidR="006C05AA" w:rsidRPr="00DA5767" w:rsidRDefault="005C65EA" w:rsidP="00D66577">
            <w:pPr>
              <w:pStyle w:val="a3"/>
              <w:numPr>
                <w:ilvl w:val="0"/>
                <w:numId w:val="1"/>
              </w:numPr>
              <w:spacing w:after="0"/>
              <w:rPr>
                <w:rFonts w:asciiTheme="minorHAnsi" w:eastAsia="Times New Roman" w:hAnsiTheme="minorHAnsi" w:cstheme="minorHAnsi"/>
                <w:b/>
                <w:bCs/>
                <w:color w:val="000000"/>
                <w:lang w:eastAsia="el-GR"/>
              </w:rPr>
            </w:pPr>
            <w:r w:rsidRPr="00DA5767">
              <w:rPr>
                <w:rFonts w:asciiTheme="minorHAnsi" w:hAnsiTheme="minorHAnsi" w:cstheme="minorHAnsi"/>
              </w:rPr>
              <w:t>Κεφάλαιο 4: Έργα πολιτικού μηχανικού με τα εξής περιεχόμενα</w:t>
            </w:r>
            <w:r w:rsidR="00D66577">
              <w:rPr>
                <w:rFonts w:asciiTheme="minorHAnsi" w:eastAsia="Times New Roman" w:hAnsiTheme="minorHAnsi" w:cstheme="minorHAnsi"/>
                <w:color w:val="000000"/>
                <w:lang w:eastAsia="el-GR"/>
              </w:rPr>
              <w:t>:</w:t>
            </w:r>
          </w:p>
          <w:p w14:paraId="1FBE91CD" w14:textId="50782DF2" w:rsidR="00E0614B" w:rsidRPr="00DA5767" w:rsidRDefault="00E0614B" w:rsidP="00D66577">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Στο Κεφάλαιο αυτό θα γίνει θα γίνει περιγραφή των μ</w:t>
            </w:r>
            <w:r w:rsidR="00D66577">
              <w:rPr>
                <w:rFonts w:asciiTheme="minorHAnsi" w:eastAsia="Times New Roman" w:hAnsiTheme="minorHAnsi" w:cstheme="minorHAnsi"/>
                <w:bCs/>
                <w:color w:val="000000"/>
                <w:lang w:eastAsia="el-GR"/>
              </w:rPr>
              <w:t>εθόδων ανάλυσης και διαστασιολό</w:t>
            </w:r>
            <w:r w:rsidRPr="00DA5767">
              <w:rPr>
                <w:rFonts w:asciiTheme="minorHAnsi" w:eastAsia="Times New Roman" w:hAnsiTheme="minorHAnsi" w:cstheme="minorHAnsi"/>
                <w:bCs/>
                <w:color w:val="000000"/>
                <w:lang w:eastAsia="el-GR"/>
              </w:rPr>
              <w:t>γησης των κατασκευών, καθώς και του επιλεγόμενου στατικού μοντέλου (παραδοχές, μέθοδοι ανάλυσης</w:t>
            </w:r>
            <w:r w:rsidR="00D66577">
              <w:rPr>
                <w:rFonts w:asciiTheme="minorHAnsi" w:eastAsia="Times New Roman" w:hAnsiTheme="minorHAnsi" w:cstheme="minorHAnsi"/>
                <w:bCs/>
                <w:color w:val="000000"/>
                <w:lang w:eastAsia="el-GR"/>
              </w:rPr>
              <w:t>,</w:t>
            </w:r>
            <w:r w:rsidRPr="00DA5767">
              <w:rPr>
                <w:rFonts w:asciiTheme="minorHAnsi" w:eastAsia="Times New Roman" w:hAnsiTheme="minorHAnsi" w:cstheme="minorHAnsi"/>
                <w:bCs/>
                <w:color w:val="000000"/>
                <w:lang w:eastAsia="el-GR"/>
              </w:rPr>
              <w:t xml:space="preserve"> κ</w:t>
            </w:r>
            <w:r w:rsidR="00D66577">
              <w:rPr>
                <w:rFonts w:asciiTheme="minorHAnsi" w:eastAsia="Times New Roman" w:hAnsiTheme="minorHAnsi" w:cstheme="minorHAnsi"/>
                <w:bCs/>
                <w:color w:val="000000"/>
                <w:lang w:eastAsia="el-GR"/>
              </w:rPr>
              <w:t>.</w:t>
            </w:r>
            <w:r w:rsidRPr="00DA5767">
              <w:rPr>
                <w:rFonts w:asciiTheme="minorHAnsi" w:eastAsia="Times New Roman" w:hAnsiTheme="minorHAnsi" w:cstheme="minorHAnsi"/>
                <w:bCs/>
                <w:color w:val="000000"/>
                <w:lang w:eastAsia="el-GR"/>
              </w:rPr>
              <w:t>λπ</w:t>
            </w:r>
            <w:r w:rsidR="00D66577">
              <w:rPr>
                <w:rFonts w:asciiTheme="minorHAnsi" w:eastAsia="Times New Roman" w:hAnsiTheme="minorHAnsi" w:cstheme="minorHAnsi"/>
                <w:bCs/>
                <w:color w:val="000000"/>
                <w:lang w:eastAsia="el-GR"/>
              </w:rPr>
              <w:t>.</w:t>
            </w:r>
            <w:r w:rsidRPr="00DA5767">
              <w:rPr>
                <w:rFonts w:asciiTheme="minorHAnsi" w:eastAsia="Times New Roman" w:hAnsiTheme="minorHAnsi" w:cstheme="minorHAnsi"/>
                <w:bCs/>
                <w:color w:val="000000"/>
                <w:lang w:eastAsia="el-GR"/>
              </w:rPr>
              <w:t>) για τη διαστασιολόγηση των δομικών κατασκευών των θερμοκηπίων.</w:t>
            </w:r>
          </w:p>
          <w:p w14:paraId="0A077133" w14:textId="6CEC266F" w:rsidR="00314BDB" w:rsidRPr="00DA5767" w:rsidRDefault="00E0614B" w:rsidP="00D66577">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Ειδικότερα ο διαγωνιζόμενος:</w:t>
            </w:r>
            <w:r w:rsidR="00314BDB" w:rsidRPr="00DA5767">
              <w:rPr>
                <w:rFonts w:asciiTheme="minorHAnsi" w:eastAsia="Times New Roman" w:hAnsiTheme="minorHAnsi" w:cstheme="minorHAnsi"/>
                <w:bCs/>
                <w:color w:val="000000"/>
                <w:lang w:eastAsia="el-GR"/>
              </w:rPr>
              <w:t xml:space="preserve"> </w:t>
            </w:r>
          </w:p>
          <w:p w14:paraId="6285102C" w14:textId="77777777" w:rsidR="00E0614B" w:rsidRPr="00DA5767" w:rsidRDefault="00E0614B" w:rsidP="00D66577">
            <w:pPr>
              <w:pStyle w:val="a3"/>
              <w:numPr>
                <w:ilvl w:val="0"/>
                <w:numId w:val="8"/>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Θα αξιολογήσει τα γεωλογικά και γεωτεχνικά στοιχεία, θα ελέγξει τις εδαφοτεχνικές συνθήκες του γηπέδου και θα συντάξει γεωτεχνική έκθεση θεμελίωσης των δομικών κατασκευών και τυχόν αντιστηρίξεων</w:t>
            </w:r>
          </w:p>
          <w:p w14:paraId="21B1E0F6" w14:textId="25CA4F03" w:rsidR="00314BDB" w:rsidRPr="00DA5767" w:rsidRDefault="00E0614B" w:rsidP="00D66577">
            <w:pPr>
              <w:pStyle w:val="a3"/>
              <w:numPr>
                <w:ilvl w:val="0"/>
                <w:numId w:val="8"/>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Θα συντάξει έκθεση, που θα περιλαμβάνει τις παραδοχές, τις μεθόδους ανάλυσης και το επιλεγόμενο στατικό μοντέλο για την διαστασιολόγηση των δομικών κατασκευών.</w:t>
            </w:r>
            <w:r w:rsidR="00314BDB" w:rsidRPr="00DA5767">
              <w:rPr>
                <w:rFonts w:asciiTheme="minorHAnsi" w:eastAsia="Times New Roman" w:hAnsiTheme="minorHAnsi" w:cstheme="minorHAnsi"/>
                <w:bCs/>
                <w:color w:val="000000"/>
                <w:lang w:eastAsia="el-GR"/>
              </w:rPr>
              <w:t xml:space="preserve"> </w:t>
            </w:r>
          </w:p>
          <w:p w14:paraId="5464F858" w14:textId="766A9D8F" w:rsidR="00E0614B" w:rsidRPr="00DA5767" w:rsidRDefault="00E0614B" w:rsidP="00D66577">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 xml:space="preserve">Στη γεωτεχνική έκθεση θα δίδονται υπολογισμοί φέρουσας ικανότητας, καθιζήσεων και δείκτη εδάφους των δομικών κατασκευών, διαστασιολόγηση τυχόν μέτρων βελτίωσης υπεδάφους, καθώς επίσης και </w:t>
            </w:r>
            <w:proofErr w:type="spellStart"/>
            <w:r w:rsidRPr="00DA5767">
              <w:rPr>
                <w:rFonts w:asciiTheme="minorHAnsi" w:eastAsia="Times New Roman" w:hAnsiTheme="minorHAnsi" w:cstheme="minorHAnsi"/>
                <w:bCs/>
                <w:color w:val="000000"/>
                <w:lang w:eastAsia="el-GR"/>
              </w:rPr>
              <w:t>εδαφοστατικοί</w:t>
            </w:r>
            <w:proofErr w:type="spellEnd"/>
            <w:r w:rsidRPr="00DA5767">
              <w:rPr>
                <w:rFonts w:asciiTheme="minorHAnsi" w:eastAsia="Times New Roman" w:hAnsiTheme="minorHAnsi" w:cstheme="minorHAnsi"/>
                <w:bCs/>
                <w:color w:val="000000"/>
                <w:lang w:eastAsia="el-GR"/>
              </w:rPr>
              <w:t xml:space="preserve"> υπολογ</w:t>
            </w:r>
            <w:r w:rsidR="00B20974">
              <w:rPr>
                <w:rFonts w:asciiTheme="minorHAnsi" w:eastAsia="Times New Roman" w:hAnsiTheme="minorHAnsi" w:cstheme="minorHAnsi"/>
                <w:bCs/>
                <w:color w:val="000000"/>
                <w:lang w:eastAsia="el-GR"/>
              </w:rPr>
              <w:t>ισμοί προσωρινών ή μόνιμων αντι</w:t>
            </w:r>
            <w:r w:rsidRPr="00DA5767">
              <w:rPr>
                <w:rFonts w:asciiTheme="minorHAnsi" w:eastAsia="Times New Roman" w:hAnsiTheme="minorHAnsi" w:cstheme="minorHAnsi"/>
                <w:bCs/>
                <w:color w:val="000000"/>
                <w:lang w:eastAsia="el-GR"/>
              </w:rPr>
              <w:t>στηρίξεων και ευστάθειας πρανών.</w:t>
            </w:r>
          </w:p>
          <w:p w14:paraId="0DFE546E" w14:textId="40983C1C" w:rsidR="005C65EA" w:rsidRPr="00DA5767" w:rsidRDefault="00E0614B" w:rsidP="00D66577">
            <w:pPr>
              <w:pStyle w:val="a3"/>
              <w:spacing w:after="0"/>
              <w:rPr>
                <w:rFonts w:asciiTheme="minorHAnsi" w:eastAsia="Times New Roman" w:hAnsiTheme="minorHAnsi" w:cstheme="minorHAnsi"/>
                <w:b/>
                <w:bCs/>
                <w:color w:val="000000"/>
                <w:lang w:eastAsia="el-GR"/>
              </w:rPr>
            </w:pPr>
            <w:r w:rsidRPr="00DA5767">
              <w:rPr>
                <w:rFonts w:asciiTheme="minorHAnsi" w:eastAsia="Times New Roman" w:hAnsiTheme="minorHAnsi" w:cstheme="minorHAnsi"/>
                <w:bCs/>
                <w:color w:val="000000"/>
                <w:lang w:eastAsia="el-GR"/>
              </w:rPr>
              <w:t xml:space="preserve">Στο παρόν στάδιο της μελέτης προσφοράς δεν απαιτείται η υποβολή σχεδίων </w:t>
            </w:r>
            <w:proofErr w:type="spellStart"/>
            <w:r w:rsidRPr="00DA5767">
              <w:rPr>
                <w:rFonts w:asciiTheme="minorHAnsi" w:eastAsia="Times New Roman" w:hAnsiTheme="minorHAnsi" w:cstheme="minorHAnsi"/>
                <w:bCs/>
                <w:color w:val="000000"/>
                <w:lang w:eastAsia="el-GR"/>
              </w:rPr>
              <w:t>ξυλοτύπων</w:t>
            </w:r>
            <w:proofErr w:type="spellEnd"/>
            <w:r w:rsidRPr="00DA5767">
              <w:rPr>
                <w:rFonts w:asciiTheme="minorHAnsi" w:eastAsia="Times New Roman" w:hAnsiTheme="minorHAnsi" w:cstheme="minorHAnsi"/>
                <w:bCs/>
                <w:color w:val="000000"/>
                <w:lang w:eastAsia="el-GR"/>
              </w:rPr>
              <w:t xml:space="preserve"> και τευχών στατικών υπολογισμών.</w:t>
            </w:r>
          </w:p>
        </w:tc>
        <w:tc>
          <w:tcPr>
            <w:tcW w:w="1964" w:type="dxa"/>
            <w:shd w:val="clear" w:color="auto" w:fill="auto"/>
            <w:vAlign w:val="center"/>
            <w:hideMark/>
          </w:tcPr>
          <w:p w14:paraId="70F9B648"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r>
      <w:tr w:rsidR="006C05AA" w:rsidRPr="00DA5767" w14:paraId="509D4FBE" w14:textId="77777777" w:rsidTr="00314BDB">
        <w:trPr>
          <w:trHeight w:val="3765"/>
          <w:jc w:val="center"/>
        </w:trPr>
        <w:tc>
          <w:tcPr>
            <w:tcW w:w="2346" w:type="dxa"/>
            <w:vMerge/>
            <w:shd w:val="clear" w:color="auto" w:fill="auto"/>
            <w:vAlign w:val="center"/>
            <w:hideMark/>
          </w:tcPr>
          <w:p w14:paraId="525FD7A8"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tcPr>
          <w:p w14:paraId="41E1247E" w14:textId="62CF4436" w:rsidR="006C05AA" w:rsidRPr="00DA5767" w:rsidRDefault="005C65EA" w:rsidP="00D66577">
            <w:pPr>
              <w:pStyle w:val="a3"/>
              <w:numPr>
                <w:ilvl w:val="0"/>
                <w:numId w:val="1"/>
              </w:numPr>
              <w:spacing w:after="0"/>
              <w:rPr>
                <w:rFonts w:asciiTheme="minorHAnsi" w:eastAsia="Times New Roman" w:hAnsiTheme="minorHAnsi" w:cstheme="minorHAnsi"/>
                <w:color w:val="000000"/>
                <w:lang w:eastAsia="el-GR"/>
              </w:rPr>
            </w:pPr>
            <w:r w:rsidRPr="00DA5767">
              <w:rPr>
                <w:rFonts w:asciiTheme="minorHAnsi" w:hAnsiTheme="minorHAnsi" w:cstheme="minorHAnsi"/>
              </w:rPr>
              <w:t>Κεφάλαιο 5: Ηλεκτρολογικά Έργα με τα εξής περιεχόμενα</w:t>
            </w:r>
            <w:r w:rsidR="00B20974">
              <w:rPr>
                <w:rFonts w:asciiTheme="minorHAnsi" w:hAnsiTheme="minorHAnsi" w:cstheme="minorHAnsi"/>
              </w:rPr>
              <w:t>:</w:t>
            </w:r>
          </w:p>
          <w:p w14:paraId="712ABBE9" w14:textId="6D9561A1" w:rsidR="00314BDB" w:rsidRPr="00DA5767" w:rsidRDefault="00E0614B" w:rsidP="00D66577">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Στο κεφάλαιο αυτό θα υποβληθεί η τεχνική περιγραφή των ηλεκτρολογικών έργων, που θα περιλαμβάνει:</w:t>
            </w:r>
          </w:p>
          <w:p w14:paraId="187C51A7" w14:textId="77777777" w:rsidR="00E0614B" w:rsidRPr="00DA5767" w:rsidRDefault="00E0614B" w:rsidP="00D66577">
            <w:pPr>
              <w:pStyle w:val="a3"/>
              <w:numPr>
                <w:ilvl w:val="0"/>
                <w:numId w:val="9"/>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 xml:space="preserve">ηλεκτρολογικούς υπολογισμούς για την επιλογή του </w:t>
            </w:r>
            <w:proofErr w:type="spellStart"/>
            <w:r w:rsidRPr="00DA5767">
              <w:rPr>
                <w:rFonts w:asciiTheme="minorHAnsi" w:eastAsia="Times New Roman" w:hAnsiTheme="minorHAnsi" w:cstheme="minorHAnsi"/>
                <w:bCs/>
                <w:color w:val="000000"/>
                <w:lang w:eastAsia="el-GR"/>
              </w:rPr>
              <w:t>διακοπτικού</w:t>
            </w:r>
            <w:proofErr w:type="spellEnd"/>
            <w:r w:rsidRPr="00DA5767">
              <w:rPr>
                <w:rFonts w:asciiTheme="minorHAnsi" w:eastAsia="Times New Roman" w:hAnsiTheme="minorHAnsi" w:cstheme="minorHAnsi"/>
                <w:bCs/>
                <w:color w:val="000000"/>
                <w:lang w:eastAsia="el-GR"/>
              </w:rPr>
              <w:t xml:space="preserve"> υλικού του ηλεκτρικού πίνακα / μελέτη βραχυκυκλώματος / επιλεκτικότητα</w:t>
            </w:r>
          </w:p>
          <w:p w14:paraId="74553FB8" w14:textId="77777777" w:rsidR="00E0614B" w:rsidRPr="00DA5767" w:rsidRDefault="00E0614B" w:rsidP="00D66577">
            <w:pPr>
              <w:pStyle w:val="a3"/>
              <w:numPr>
                <w:ilvl w:val="0"/>
                <w:numId w:val="9"/>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 xml:space="preserve">επιλογή των καλωδίων ισχύος, μετά από υπολογισμούς </w:t>
            </w:r>
            <w:proofErr w:type="spellStart"/>
            <w:r w:rsidRPr="00DA5767">
              <w:rPr>
                <w:rFonts w:asciiTheme="minorHAnsi" w:eastAsia="Times New Roman" w:hAnsiTheme="minorHAnsi" w:cstheme="minorHAnsi"/>
                <w:bCs/>
                <w:color w:val="000000"/>
                <w:lang w:eastAsia="el-GR"/>
              </w:rPr>
              <w:t>διαστασιολόγησής</w:t>
            </w:r>
            <w:proofErr w:type="spellEnd"/>
            <w:r w:rsidRPr="00DA5767">
              <w:rPr>
                <w:rFonts w:asciiTheme="minorHAnsi" w:eastAsia="Times New Roman" w:hAnsiTheme="minorHAnsi" w:cstheme="minorHAnsi"/>
                <w:bCs/>
                <w:color w:val="000000"/>
                <w:lang w:eastAsia="el-GR"/>
              </w:rPr>
              <w:t xml:space="preserve"> τους και έλεγχο της πτώσης τάσης</w:t>
            </w:r>
          </w:p>
          <w:p w14:paraId="057A5DB3" w14:textId="77777777" w:rsidR="00E0614B" w:rsidRPr="00DA5767" w:rsidRDefault="00E0614B" w:rsidP="00D66577">
            <w:pPr>
              <w:pStyle w:val="a3"/>
              <w:numPr>
                <w:ilvl w:val="0"/>
                <w:numId w:val="9"/>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 xml:space="preserve">υπολογισμό και διαστασιολόγηση κεντρικών </w:t>
            </w:r>
            <w:proofErr w:type="spellStart"/>
            <w:r w:rsidRPr="00DA5767">
              <w:rPr>
                <w:rFonts w:asciiTheme="minorHAnsi" w:eastAsia="Times New Roman" w:hAnsiTheme="minorHAnsi" w:cstheme="minorHAnsi"/>
                <w:bCs/>
                <w:color w:val="000000"/>
                <w:lang w:eastAsia="el-GR"/>
              </w:rPr>
              <w:t>παροχικών</w:t>
            </w:r>
            <w:proofErr w:type="spellEnd"/>
            <w:r w:rsidRPr="00DA5767">
              <w:rPr>
                <w:rFonts w:asciiTheme="minorHAnsi" w:eastAsia="Times New Roman" w:hAnsiTheme="minorHAnsi" w:cstheme="minorHAnsi"/>
                <w:bCs/>
                <w:color w:val="000000"/>
                <w:lang w:eastAsia="el-GR"/>
              </w:rPr>
              <w:t xml:space="preserve"> καλωδίων</w:t>
            </w:r>
          </w:p>
          <w:p w14:paraId="42694636" w14:textId="77777777" w:rsidR="00E0614B" w:rsidRPr="00DA5767" w:rsidRDefault="00E0614B" w:rsidP="00D66577">
            <w:pPr>
              <w:pStyle w:val="a3"/>
              <w:numPr>
                <w:ilvl w:val="0"/>
                <w:numId w:val="9"/>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αναλυτική περιγραφή του προσφερόμενου συστήματος, της δομής του αριθμού και της θέσης διάταξης των προσφερόμενων πινάκων</w:t>
            </w:r>
          </w:p>
          <w:p w14:paraId="5BB76992" w14:textId="77777777" w:rsidR="00E0614B" w:rsidRPr="00DA5767" w:rsidRDefault="00E0614B" w:rsidP="00D66577">
            <w:pPr>
              <w:pStyle w:val="a3"/>
              <w:numPr>
                <w:ilvl w:val="0"/>
                <w:numId w:val="9"/>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λίστα καταναλωτών</w:t>
            </w:r>
          </w:p>
          <w:p w14:paraId="2659EBB8" w14:textId="77777777" w:rsidR="00E0614B" w:rsidRPr="00DA5767" w:rsidRDefault="00E0614B" w:rsidP="00D66577">
            <w:pPr>
              <w:pStyle w:val="a3"/>
              <w:numPr>
                <w:ilvl w:val="0"/>
                <w:numId w:val="9"/>
              </w:numPr>
              <w:spacing w:after="0"/>
              <w:rPr>
                <w:rFonts w:asciiTheme="minorHAnsi" w:eastAsia="Times New Roman" w:hAnsiTheme="minorHAnsi" w:cstheme="minorHAnsi"/>
                <w:bCs/>
                <w:color w:val="000000"/>
                <w:lang w:eastAsia="el-GR"/>
              </w:rPr>
            </w:pPr>
            <w:proofErr w:type="spellStart"/>
            <w:r w:rsidRPr="00DA5767">
              <w:rPr>
                <w:rFonts w:asciiTheme="minorHAnsi" w:eastAsia="Times New Roman" w:hAnsiTheme="minorHAnsi" w:cstheme="minorHAnsi"/>
                <w:bCs/>
                <w:color w:val="000000"/>
                <w:lang w:eastAsia="el-GR"/>
              </w:rPr>
              <w:t>φωτοτεχνική</w:t>
            </w:r>
            <w:proofErr w:type="spellEnd"/>
            <w:r w:rsidRPr="00DA5767">
              <w:rPr>
                <w:rFonts w:asciiTheme="minorHAnsi" w:eastAsia="Times New Roman" w:hAnsiTheme="minorHAnsi" w:cstheme="minorHAnsi"/>
                <w:bCs/>
                <w:color w:val="000000"/>
                <w:lang w:eastAsia="el-GR"/>
              </w:rPr>
              <w:t xml:space="preserve"> μελέτη</w:t>
            </w:r>
          </w:p>
          <w:p w14:paraId="154C3679" w14:textId="62B4B7FA" w:rsidR="005C65EA" w:rsidRPr="00DA5767" w:rsidRDefault="00E0614B" w:rsidP="00D66577">
            <w:pPr>
              <w:pStyle w:val="a3"/>
              <w:numPr>
                <w:ilvl w:val="0"/>
                <w:numId w:val="9"/>
              </w:numPr>
              <w:spacing w:after="0"/>
              <w:rPr>
                <w:rFonts w:asciiTheme="minorHAnsi" w:eastAsia="Times New Roman" w:hAnsiTheme="minorHAnsi" w:cstheme="minorHAnsi"/>
                <w:color w:val="000000"/>
                <w:lang w:eastAsia="el-GR"/>
              </w:rPr>
            </w:pPr>
            <w:r w:rsidRPr="00DA5767">
              <w:rPr>
                <w:rFonts w:asciiTheme="minorHAnsi" w:eastAsia="Times New Roman" w:hAnsiTheme="minorHAnsi" w:cstheme="minorHAnsi"/>
                <w:bCs/>
                <w:color w:val="000000"/>
                <w:lang w:eastAsia="el-GR"/>
              </w:rPr>
              <w:t>περιγραφή προτεινόμενης αντικεραυνικής προστασίας</w:t>
            </w:r>
          </w:p>
        </w:tc>
        <w:tc>
          <w:tcPr>
            <w:tcW w:w="1964" w:type="dxa"/>
            <w:shd w:val="clear" w:color="auto" w:fill="auto"/>
            <w:vAlign w:val="center"/>
            <w:hideMark/>
          </w:tcPr>
          <w:p w14:paraId="27D279F4"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r>
      <w:tr w:rsidR="006C05AA" w:rsidRPr="00DA5767" w14:paraId="3AE6922D" w14:textId="77777777" w:rsidTr="008A0648">
        <w:trPr>
          <w:trHeight w:val="1268"/>
          <w:jc w:val="center"/>
        </w:trPr>
        <w:tc>
          <w:tcPr>
            <w:tcW w:w="2346" w:type="dxa"/>
            <w:vMerge/>
            <w:shd w:val="clear" w:color="auto" w:fill="auto"/>
            <w:vAlign w:val="center"/>
            <w:hideMark/>
          </w:tcPr>
          <w:p w14:paraId="3E091E84"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tcPr>
          <w:p w14:paraId="7EE47668" w14:textId="576F8846" w:rsidR="006C05AA" w:rsidRPr="00DA5767" w:rsidRDefault="005C65EA" w:rsidP="00D66577">
            <w:pPr>
              <w:pStyle w:val="a3"/>
              <w:numPr>
                <w:ilvl w:val="0"/>
                <w:numId w:val="1"/>
              </w:numPr>
              <w:spacing w:after="0"/>
              <w:rPr>
                <w:rFonts w:asciiTheme="minorHAnsi" w:eastAsia="Times New Roman" w:hAnsiTheme="minorHAnsi" w:cstheme="minorHAnsi"/>
              </w:rPr>
            </w:pPr>
            <w:r w:rsidRPr="00DA5767">
              <w:rPr>
                <w:rFonts w:asciiTheme="minorHAnsi" w:hAnsiTheme="minorHAnsi" w:cstheme="minorHAnsi"/>
              </w:rPr>
              <w:t>Κεφάλαιο 6: Σύστημα αυτοματισμού και ελέγχου με τα εξής περιεχόμενα</w:t>
            </w:r>
            <w:r w:rsidR="00A764DD">
              <w:rPr>
                <w:rFonts w:asciiTheme="minorHAnsi" w:hAnsiTheme="minorHAnsi" w:cstheme="minorHAnsi"/>
              </w:rPr>
              <w:t>:</w:t>
            </w:r>
            <w:r w:rsidRPr="00DA5767">
              <w:rPr>
                <w:rFonts w:asciiTheme="minorHAnsi" w:hAnsiTheme="minorHAnsi" w:cstheme="minorHAnsi"/>
                <w:b/>
              </w:rPr>
              <w:t xml:space="preserve"> </w:t>
            </w:r>
          </w:p>
          <w:p w14:paraId="117D1D9A" w14:textId="3D13AC9C" w:rsidR="00314BDB" w:rsidRPr="00DA5767" w:rsidRDefault="00E0614B" w:rsidP="00D66577">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Στο κεφάλαιο αυτό θα υποβληθεί η τεχνική περιγραφή του συστήματος αυτοματισμού και ελέγχου, που θα περιλαμβάνει:</w:t>
            </w:r>
            <w:r w:rsidR="00314BDB" w:rsidRPr="00DA5767">
              <w:rPr>
                <w:rFonts w:asciiTheme="minorHAnsi" w:eastAsia="Times New Roman" w:hAnsiTheme="minorHAnsi" w:cstheme="minorHAnsi"/>
                <w:bCs/>
                <w:color w:val="000000"/>
                <w:lang w:eastAsia="el-GR"/>
              </w:rPr>
              <w:t xml:space="preserve">  </w:t>
            </w:r>
          </w:p>
          <w:p w14:paraId="4CE91B3C" w14:textId="77777777" w:rsidR="00E0614B" w:rsidRPr="00DA5767" w:rsidRDefault="00E0614B" w:rsidP="00D66577">
            <w:pPr>
              <w:pStyle w:val="a3"/>
              <w:numPr>
                <w:ilvl w:val="0"/>
                <w:numId w:val="11"/>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αρχές και πρότυπα σχεδιασμού του συστήματος</w:t>
            </w:r>
          </w:p>
          <w:p w14:paraId="25C6ABE2" w14:textId="77777777" w:rsidR="00E0614B" w:rsidRPr="00DA5767" w:rsidRDefault="00E0614B" w:rsidP="00D66577">
            <w:pPr>
              <w:pStyle w:val="a3"/>
              <w:numPr>
                <w:ilvl w:val="0"/>
                <w:numId w:val="11"/>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σχηματική απεικόνιση της δομής του συστήματος (καταγραφή συστημάτων PLC με αναφορά των μονάδων / καταναλωτών που το καθένα ελέγχει)</w:t>
            </w:r>
          </w:p>
          <w:p w14:paraId="51BCC3D5" w14:textId="77777777" w:rsidR="00E0614B" w:rsidRPr="00DA5767" w:rsidRDefault="00E0614B" w:rsidP="00D66577">
            <w:pPr>
              <w:pStyle w:val="a3"/>
              <w:numPr>
                <w:ilvl w:val="0"/>
                <w:numId w:val="11"/>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 xml:space="preserve">δομή του συστήματος </w:t>
            </w:r>
          </w:p>
          <w:p w14:paraId="6B8CBE0C" w14:textId="51B1AE33" w:rsidR="005C65EA" w:rsidRPr="00DA5767" w:rsidRDefault="00E0614B" w:rsidP="00D66577">
            <w:pPr>
              <w:pStyle w:val="a3"/>
              <w:numPr>
                <w:ilvl w:val="0"/>
                <w:numId w:val="11"/>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λίστα οργάνων</w:t>
            </w:r>
          </w:p>
          <w:p w14:paraId="1163C5FA" w14:textId="77777777" w:rsidR="005C65EA" w:rsidRPr="00DA5767" w:rsidRDefault="005C65EA" w:rsidP="00D66577">
            <w:pPr>
              <w:pStyle w:val="a3"/>
              <w:spacing w:after="0"/>
              <w:rPr>
                <w:rFonts w:asciiTheme="minorHAnsi" w:eastAsia="Times New Roman" w:hAnsiTheme="minorHAnsi" w:cstheme="minorHAnsi"/>
              </w:rPr>
            </w:pPr>
          </w:p>
        </w:tc>
        <w:tc>
          <w:tcPr>
            <w:tcW w:w="1964" w:type="dxa"/>
            <w:shd w:val="clear" w:color="auto" w:fill="auto"/>
            <w:vAlign w:val="center"/>
            <w:hideMark/>
          </w:tcPr>
          <w:p w14:paraId="3BAEC5C9"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r>
      <w:tr w:rsidR="006C05AA" w:rsidRPr="00DA5767" w14:paraId="398D9C9B" w14:textId="77777777" w:rsidTr="00314BDB">
        <w:trPr>
          <w:trHeight w:val="2460"/>
          <w:jc w:val="center"/>
        </w:trPr>
        <w:tc>
          <w:tcPr>
            <w:tcW w:w="2346" w:type="dxa"/>
            <w:vMerge/>
            <w:shd w:val="clear" w:color="auto" w:fill="auto"/>
            <w:vAlign w:val="center"/>
            <w:hideMark/>
          </w:tcPr>
          <w:p w14:paraId="3A82A03D"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c>
          <w:tcPr>
            <w:tcW w:w="10126" w:type="dxa"/>
            <w:shd w:val="clear" w:color="auto" w:fill="auto"/>
            <w:vAlign w:val="center"/>
          </w:tcPr>
          <w:p w14:paraId="404A2079" w14:textId="6DDCE442" w:rsidR="006C05AA" w:rsidRPr="00DA5767" w:rsidRDefault="005C65EA" w:rsidP="009F2CD5">
            <w:pPr>
              <w:pStyle w:val="a3"/>
              <w:numPr>
                <w:ilvl w:val="0"/>
                <w:numId w:val="1"/>
              </w:numPr>
              <w:spacing w:after="0"/>
              <w:rPr>
                <w:rFonts w:asciiTheme="minorHAnsi" w:eastAsia="Times New Roman" w:hAnsiTheme="minorHAnsi" w:cstheme="minorHAnsi"/>
                <w:bCs/>
                <w:color w:val="000000"/>
                <w:lang w:eastAsia="el-GR"/>
              </w:rPr>
            </w:pPr>
            <w:r w:rsidRPr="00DA5767">
              <w:rPr>
                <w:rFonts w:asciiTheme="minorHAnsi" w:hAnsiTheme="minorHAnsi" w:cstheme="minorHAnsi"/>
              </w:rPr>
              <w:t>Κεφάλαιο 7: Χρονοδιάγραμμα κατασκευή</w:t>
            </w:r>
            <w:r w:rsidR="00A764DD">
              <w:rPr>
                <w:rFonts w:asciiTheme="minorHAnsi" w:hAnsiTheme="minorHAnsi" w:cstheme="minorHAnsi"/>
              </w:rPr>
              <w:t>ς έργου, με τα εξής περιεχόμενα:</w:t>
            </w:r>
          </w:p>
          <w:p w14:paraId="277309A0" w14:textId="77777777" w:rsidR="00314BDB" w:rsidRPr="00DA5767" w:rsidRDefault="00314BDB" w:rsidP="009F2CD5">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 xml:space="preserve">Στο κεφάλαιο αυτό θα υποβληθούν: </w:t>
            </w:r>
          </w:p>
          <w:p w14:paraId="0345136C" w14:textId="77777777" w:rsidR="00314BDB" w:rsidRPr="00DA5767" w:rsidRDefault="00314BDB" w:rsidP="009F2CD5">
            <w:pPr>
              <w:pStyle w:val="a3"/>
              <w:numPr>
                <w:ilvl w:val="0"/>
                <w:numId w:val="12"/>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το γραμμικό πρόγραμμα κατασκευής του έργου</w:t>
            </w:r>
          </w:p>
          <w:p w14:paraId="0C06D6FA" w14:textId="77777777" w:rsidR="00314BDB" w:rsidRPr="00DA5767" w:rsidRDefault="00314BDB" w:rsidP="009F2CD5">
            <w:pPr>
              <w:pStyle w:val="a3"/>
              <w:numPr>
                <w:ilvl w:val="0"/>
                <w:numId w:val="12"/>
              </w:numPr>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αιτιολογική έκθεση</w:t>
            </w:r>
          </w:p>
          <w:p w14:paraId="3C1FE428" w14:textId="45F6BA6C" w:rsidR="00E0614B" w:rsidRPr="00DA5767" w:rsidRDefault="00E0614B" w:rsidP="009F2CD5">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Το χρονοδιάγραμμα θα συνταχθεί με χρονική βάση τον μήνα και συνολικό χρόνο τις προβλεπόμενες από τα συμβατικά τεύχη προθεσμίες</w:t>
            </w:r>
          </w:p>
          <w:p w14:paraId="65BD2EB2" w14:textId="3A73F096" w:rsidR="005C65EA" w:rsidRPr="00DA5767" w:rsidRDefault="00E0614B" w:rsidP="009F2CD5">
            <w:pPr>
              <w:pStyle w:val="a3"/>
              <w:spacing w:after="0"/>
              <w:rPr>
                <w:rFonts w:asciiTheme="minorHAnsi" w:eastAsia="Times New Roman" w:hAnsiTheme="minorHAnsi" w:cstheme="minorHAnsi"/>
                <w:bCs/>
                <w:color w:val="000000"/>
                <w:lang w:eastAsia="el-GR"/>
              </w:rPr>
            </w:pPr>
            <w:r w:rsidRPr="00DA5767">
              <w:rPr>
                <w:rFonts w:asciiTheme="minorHAnsi" w:eastAsia="Times New Roman" w:hAnsiTheme="minorHAnsi" w:cstheme="minorHAnsi"/>
                <w:bCs/>
                <w:color w:val="000000"/>
                <w:lang w:eastAsia="el-GR"/>
              </w:rPr>
              <w:t>Στην αιτιολογική έκθεση πρέπει να γίνεται ιδιαίτερη αναφορά στο τρόπο κατασκευής και την διασφάλιση λειτουργίας της υφιστάμενης Εγκατάστασης Επεξεργασίας Λυμάτων Καβάλας.</w:t>
            </w:r>
          </w:p>
        </w:tc>
        <w:tc>
          <w:tcPr>
            <w:tcW w:w="1964" w:type="dxa"/>
            <w:shd w:val="clear" w:color="auto" w:fill="auto"/>
            <w:vAlign w:val="center"/>
            <w:hideMark/>
          </w:tcPr>
          <w:p w14:paraId="25B55BC0" w14:textId="77777777" w:rsidR="006C05AA" w:rsidRPr="00DA5767" w:rsidRDefault="006C05AA" w:rsidP="008D6821">
            <w:pPr>
              <w:spacing w:after="0" w:line="240" w:lineRule="auto"/>
              <w:jc w:val="center"/>
              <w:rPr>
                <w:rFonts w:asciiTheme="minorHAnsi" w:eastAsia="Times New Roman" w:hAnsiTheme="minorHAnsi" w:cstheme="minorHAnsi"/>
                <w:b/>
                <w:bCs/>
                <w:color w:val="000000"/>
                <w:lang w:eastAsia="el-GR"/>
              </w:rPr>
            </w:pPr>
          </w:p>
        </w:tc>
      </w:tr>
    </w:tbl>
    <w:p w14:paraId="08BDC792" w14:textId="77777777" w:rsidR="00CD5A38" w:rsidRPr="007470F8" w:rsidRDefault="00CD5A38">
      <w:pPr>
        <w:rPr>
          <w:rFonts w:asciiTheme="minorHAnsi" w:hAnsiTheme="minorHAnsi" w:cstheme="minorHAnsi"/>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0126"/>
        <w:gridCol w:w="1964"/>
      </w:tblGrid>
      <w:tr w:rsidR="00967B27" w:rsidRPr="007470F8" w14:paraId="5380C140" w14:textId="77777777" w:rsidTr="00817C4E">
        <w:trPr>
          <w:trHeight w:val="414"/>
          <w:jc w:val="center"/>
        </w:trPr>
        <w:tc>
          <w:tcPr>
            <w:tcW w:w="2346" w:type="dxa"/>
            <w:vMerge w:val="restart"/>
            <w:shd w:val="clear" w:color="auto" w:fill="auto"/>
            <w:vAlign w:val="center"/>
            <w:hideMark/>
          </w:tcPr>
          <w:p w14:paraId="739DD6AC" w14:textId="26339D02" w:rsidR="00967B27" w:rsidRPr="009F2CD5" w:rsidRDefault="00536746" w:rsidP="00967B27">
            <w:pPr>
              <w:spacing w:after="0" w:line="240" w:lineRule="auto"/>
              <w:jc w:val="center"/>
              <w:rPr>
                <w:rFonts w:asciiTheme="minorHAnsi" w:eastAsia="Times New Roman" w:hAnsiTheme="minorHAnsi" w:cstheme="minorHAnsi"/>
                <w:b/>
                <w:bCs/>
                <w:color w:val="000000"/>
                <w:szCs w:val="20"/>
                <w:lang w:eastAsia="el-GR"/>
              </w:rPr>
            </w:pPr>
            <w:r>
              <w:rPr>
                <w:rFonts w:asciiTheme="minorHAnsi" w:eastAsia="Times New Roman" w:hAnsiTheme="minorHAnsi" w:cstheme="minorHAnsi"/>
                <w:b/>
                <w:bCs/>
                <w:color w:val="000000"/>
                <w:szCs w:val="20"/>
                <w:lang w:eastAsia="el-GR"/>
              </w:rPr>
              <w:t>ΤΕΥΧΟΣ 2</w:t>
            </w:r>
            <w:r w:rsidR="00967B27" w:rsidRPr="009F2CD5">
              <w:rPr>
                <w:rFonts w:asciiTheme="minorHAnsi" w:eastAsia="Times New Roman" w:hAnsiTheme="minorHAnsi" w:cstheme="minorHAnsi"/>
                <w:b/>
                <w:bCs/>
                <w:color w:val="000000"/>
                <w:szCs w:val="20"/>
                <w:lang w:eastAsia="el-GR"/>
              </w:rPr>
              <w:t>: Σχέδια</w:t>
            </w:r>
          </w:p>
        </w:tc>
        <w:tc>
          <w:tcPr>
            <w:tcW w:w="10126" w:type="dxa"/>
            <w:shd w:val="clear" w:color="auto" w:fill="auto"/>
            <w:vAlign w:val="center"/>
            <w:hideMark/>
          </w:tcPr>
          <w:p w14:paraId="09416BE4" w14:textId="1854B70E" w:rsidR="00967B27" w:rsidRPr="009F2CD5" w:rsidRDefault="00967B27" w:rsidP="009F2CD5">
            <w:pPr>
              <w:spacing w:after="0" w:line="240" w:lineRule="auto"/>
              <w:rPr>
                <w:rFonts w:asciiTheme="minorHAnsi" w:eastAsia="Times New Roman" w:hAnsiTheme="minorHAnsi" w:cstheme="minorHAnsi"/>
                <w:color w:val="000000"/>
                <w:szCs w:val="20"/>
                <w:lang w:eastAsia="el-GR"/>
              </w:rPr>
            </w:pPr>
            <w:r w:rsidRPr="009F2CD5">
              <w:rPr>
                <w:rFonts w:asciiTheme="minorHAnsi" w:eastAsia="Times New Roman" w:hAnsiTheme="minorHAnsi" w:cstheme="minorHAnsi"/>
                <w:bCs/>
                <w:color w:val="000000"/>
                <w:szCs w:val="20"/>
                <w:lang w:eastAsia="el-GR"/>
              </w:rPr>
              <w:t xml:space="preserve">Έχει υποβάλει ο Διαγωνιζόμενος Τεύχος 2. </w:t>
            </w:r>
            <w:r w:rsidR="009F2CD5">
              <w:rPr>
                <w:rFonts w:asciiTheme="minorHAnsi" w:eastAsia="Times New Roman" w:hAnsiTheme="minorHAnsi" w:cstheme="minorHAnsi"/>
                <w:bCs/>
                <w:color w:val="000000"/>
                <w:szCs w:val="20"/>
                <w:lang w:eastAsia="el-GR"/>
              </w:rPr>
              <w:t xml:space="preserve"> «Σχέδια»</w:t>
            </w:r>
            <w:r w:rsidRPr="009F2CD5">
              <w:rPr>
                <w:rFonts w:asciiTheme="minorHAnsi" w:eastAsia="Times New Roman" w:hAnsiTheme="minorHAnsi" w:cstheme="minorHAnsi"/>
                <w:bCs/>
                <w:color w:val="000000"/>
                <w:szCs w:val="20"/>
                <w:lang w:eastAsia="el-GR"/>
              </w:rPr>
              <w:t>;</w:t>
            </w:r>
          </w:p>
        </w:tc>
        <w:tc>
          <w:tcPr>
            <w:tcW w:w="1964" w:type="dxa"/>
            <w:shd w:val="clear" w:color="auto" w:fill="auto"/>
            <w:vAlign w:val="center"/>
            <w:hideMark/>
          </w:tcPr>
          <w:p w14:paraId="2DD4B06B" w14:textId="77777777" w:rsidR="00967B27" w:rsidRPr="007470F8" w:rsidRDefault="00967B27" w:rsidP="00817C4E">
            <w:pPr>
              <w:spacing w:after="0" w:line="240" w:lineRule="auto"/>
              <w:jc w:val="center"/>
              <w:rPr>
                <w:rFonts w:asciiTheme="minorHAnsi" w:eastAsia="Times New Roman" w:hAnsiTheme="minorHAnsi" w:cstheme="minorHAnsi"/>
                <w:b/>
                <w:bCs/>
                <w:color w:val="000000"/>
                <w:sz w:val="20"/>
                <w:szCs w:val="20"/>
                <w:lang w:eastAsia="el-GR"/>
              </w:rPr>
            </w:pPr>
          </w:p>
        </w:tc>
      </w:tr>
      <w:tr w:rsidR="00967B27" w:rsidRPr="007470F8" w14:paraId="5AA38A4E" w14:textId="77777777" w:rsidTr="00314BDB">
        <w:trPr>
          <w:trHeight w:val="579"/>
          <w:jc w:val="center"/>
        </w:trPr>
        <w:tc>
          <w:tcPr>
            <w:tcW w:w="2346" w:type="dxa"/>
            <w:vMerge/>
            <w:shd w:val="clear" w:color="auto" w:fill="auto"/>
            <w:vAlign w:val="center"/>
          </w:tcPr>
          <w:p w14:paraId="0D829FED" w14:textId="77777777" w:rsidR="00967B27" w:rsidRPr="009F2CD5" w:rsidRDefault="00967B27" w:rsidP="00817C4E">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tcPr>
          <w:p w14:paraId="673DFB3F" w14:textId="77777777" w:rsidR="00967B27" w:rsidRPr="009F2CD5" w:rsidRDefault="00967B27" w:rsidP="00967B27">
            <w:pPr>
              <w:spacing w:after="0" w:line="240" w:lineRule="auto"/>
              <w:rPr>
                <w:rFonts w:asciiTheme="minorHAnsi" w:eastAsia="Times New Roman" w:hAnsiTheme="minorHAnsi" w:cstheme="minorHAnsi"/>
                <w:color w:val="000000"/>
                <w:szCs w:val="20"/>
                <w:lang w:eastAsia="el-GR"/>
              </w:rPr>
            </w:pPr>
            <w:r w:rsidRPr="009F2CD5">
              <w:rPr>
                <w:rFonts w:asciiTheme="minorHAnsi" w:eastAsia="Times New Roman" w:hAnsiTheme="minorHAnsi" w:cstheme="minorHAnsi"/>
                <w:color w:val="000000"/>
                <w:szCs w:val="20"/>
                <w:lang w:eastAsia="el-GR"/>
              </w:rPr>
              <w:t>Περιέχονται στο Τεύχος 2 της μελέτης του Διαγωνιζόμενου τα κάτωθι:</w:t>
            </w:r>
          </w:p>
        </w:tc>
        <w:tc>
          <w:tcPr>
            <w:tcW w:w="1964" w:type="dxa"/>
            <w:shd w:val="clear" w:color="auto" w:fill="auto"/>
            <w:vAlign w:val="center"/>
          </w:tcPr>
          <w:p w14:paraId="4FDC89E9" w14:textId="77777777" w:rsidR="00967B27" w:rsidRPr="007470F8" w:rsidRDefault="00967B27" w:rsidP="00817C4E">
            <w:pPr>
              <w:spacing w:after="0" w:line="240" w:lineRule="auto"/>
              <w:jc w:val="center"/>
              <w:rPr>
                <w:rFonts w:asciiTheme="minorHAnsi" w:eastAsia="Times New Roman" w:hAnsiTheme="minorHAnsi" w:cstheme="minorHAnsi"/>
                <w:b/>
                <w:bCs/>
                <w:color w:val="000000"/>
                <w:sz w:val="20"/>
                <w:szCs w:val="20"/>
                <w:lang w:eastAsia="el-GR"/>
              </w:rPr>
            </w:pPr>
          </w:p>
        </w:tc>
      </w:tr>
      <w:tr w:rsidR="00967B27" w:rsidRPr="007470F8" w14:paraId="4291B211" w14:textId="77777777" w:rsidTr="00314BDB">
        <w:trPr>
          <w:trHeight w:val="1056"/>
          <w:jc w:val="center"/>
        </w:trPr>
        <w:tc>
          <w:tcPr>
            <w:tcW w:w="2346" w:type="dxa"/>
            <w:vMerge/>
            <w:shd w:val="clear" w:color="auto" w:fill="auto"/>
            <w:vAlign w:val="center"/>
          </w:tcPr>
          <w:p w14:paraId="4EFDCA4C" w14:textId="77777777" w:rsidR="00967B27" w:rsidRPr="009F2CD5" w:rsidRDefault="00967B27" w:rsidP="00817C4E">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tcPr>
          <w:p w14:paraId="79469807" w14:textId="15850E9A" w:rsidR="00967B27" w:rsidRPr="009F2CD5" w:rsidRDefault="00E0614B" w:rsidP="00314BDB">
            <w:pPr>
              <w:pStyle w:val="a3"/>
              <w:numPr>
                <w:ilvl w:val="0"/>
                <w:numId w:val="4"/>
              </w:numPr>
              <w:rPr>
                <w:rFonts w:asciiTheme="minorHAnsi" w:hAnsiTheme="minorHAnsi" w:cstheme="minorHAnsi"/>
                <w:szCs w:val="20"/>
              </w:rPr>
            </w:pPr>
            <w:r w:rsidRPr="009F2CD5">
              <w:rPr>
                <w:rFonts w:asciiTheme="minorHAnsi" w:hAnsiTheme="minorHAnsi" w:cstheme="minorHAnsi"/>
                <w:szCs w:val="20"/>
              </w:rPr>
              <w:t xml:space="preserve">Σχέδιο γενικής διάταξης των εγκαταστάσεων, σε κλίμακα 1:500 όπου θα φαίνονται η </w:t>
            </w:r>
            <w:proofErr w:type="spellStart"/>
            <w:r w:rsidRPr="009F2CD5">
              <w:rPr>
                <w:rFonts w:asciiTheme="minorHAnsi" w:hAnsiTheme="minorHAnsi" w:cstheme="minorHAnsi"/>
                <w:szCs w:val="20"/>
              </w:rPr>
              <w:t>χωροθέτηση</w:t>
            </w:r>
            <w:proofErr w:type="spellEnd"/>
            <w:r w:rsidRPr="009F2CD5">
              <w:rPr>
                <w:rFonts w:asciiTheme="minorHAnsi" w:hAnsiTheme="minorHAnsi" w:cstheme="minorHAnsi"/>
                <w:szCs w:val="20"/>
              </w:rPr>
              <w:t xml:space="preserve"> των θερμοκηπίων και λοιπών προσφερόμενων εγκαταστάσεων και η τελική διαμόρφωση του χώρου</w:t>
            </w:r>
            <w:r w:rsidR="00314BDB" w:rsidRPr="009F2CD5">
              <w:rPr>
                <w:rFonts w:asciiTheme="minorHAnsi" w:hAnsiTheme="minorHAnsi" w:cstheme="minorHAnsi"/>
                <w:szCs w:val="20"/>
              </w:rPr>
              <w:t>;</w:t>
            </w:r>
          </w:p>
        </w:tc>
        <w:tc>
          <w:tcPr>
            <w:tcW w:w="1964" w:type="dxa"/>
            <w:shd w:val="clear" w:color="auto" w:fill="auto"/>
            <w:vAlign w:val="center"/>
          </w:tcPr>
          <w:p w14:paraId="24433D41" w14:textId="77777777" w:rsidR="00967B27" w:rsidRPr="007470F8" w:rsidRDefault="00967B27" w:rsidP="00817C4E">
            <w:pPr>
              <w:spacing w:after="0" w:line="240" w:lineRule="auto"/>
              <w:jc w:val="center"/>
              <w:rPr>
                <w:rFonts w:asciiTheme="minorHAnsi" w:eastAsia="Times New Roman" w:hAnsiTheme="minorHAnsi" w:cstheme="minorHAnsi"/>
                <w:b/>
                <w:bCs/>
                <w:color w:val="000000"/>
                <w:sz w:val="20"/>
                <w:szCs w:val="20"/>
                <w:lang w:eastAsia="el-GR"/>
              </w:rPr>
            </w:pPr>
          </w:p>
        </w:tc>
      </w:tr>
      <w:tr w:rsidR="00314BDB" w:rsidRPr="007470F8" w14:paraId="3127E1E8" w14:textId="77777777" w:rsidTr="00314BDB">
        <w:trPr>
          <w:trHeight w:val="543"/>
          <w:jc w:val="center"/>
        </w:trPr>
        <w:tc>
          <w:tcPr>
            <w:tcW w:w="2346" w:type="dxa"/>
            <w:vMerge/>
            <w:shd w:val="clear" w:color="auto" w:fill="auto"/>
            <w:vAlign w:val="center"/>
          </w:tcPr>
          <w:p w14:paraId="3EC96734" w14:textId="77777777" w:rsidR="00314BDB" w:rsidRPr="009F2CD5" w:rsidRDefault="00314BDB" w:rsidP="00817C4E">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tcPr>
          <w:p w14:paraId="4F8913B3" w14:textId="70BAF9EB" w:rsidR="00314BDB" w:rsidRPr="009F2CD5" w:rsidRDefault="00314BDB" w:rsidP="00314BDB">
            <w:pPr>
              <w:pStyle w:val="a3"/>
              <w:numPr>
                <w:ilvl w:val="0"/>
                <w:numId w:val="4"/>
              </w:numPr>
              <w:rPr>
                <w:rFonts w:asciiTheme="minorHAnsi" w:hAnsiTheme="minorHAnsi" w:cstheme="minorHAnsi"/>
                <w:szCs w:val="20"/>
              </w:rPr>
            </w:pPr>
            <w:r w:rsidRPr="009F2CD5">
              <w:rPr>
                <w:rFonts w:asciiTheme="minorHAnsi" w:hAnsiTheme="minorHAnsi" w:cstheme="minorHAnsi"/>
                <w:szCs w:val="20"/>
              </w:rPr>
              <w:t>Σχέδια κατόψεων κα τομών των θερμοκηπίων ηλιακής ξήρανσης με τον σχετικό εξοπλισμό των εγκαταστάσεων</w:t>
            </w:r>
          </w:p>
        </w:tc>
        <w:tc>
          <w:tcPr>
            <w:tcW w:w="1964" w:type="dxa"/>
            <w:shd w:val="clear" w:color="auto" w:fill="auto"/>
            <w:vAlign w:val="center"/>
          </w:tcPr>
          <w:p w14:paraId="58C5A3C0" w14:textId="77777777" w:rsidR="00314BDB" w:rsidRPr="007470F8" w:rsidRDefault="00314BDB" w:rsidP="00817C4E">
            <w:pPr>
              <w:spacing w:after="0" w:line="240" w:lineRule="auto"/>
              <w:jc w:val="center"/>
              <w:rPr>
                <w:rFonts w:asciiTheme="minorHAnsi" w:eastAsia="Times New Roman" w:hAnsiTheme="minorHAnsi" w:cstheme="minorHAnsi"/>
                <w:b/>
                <w:bCs/>
                <w:color w:val="000000"/>
                <w:sz w:val="20"/>
                <w:szCs w:val="20"/>
                <w:lang w:eastAsia="el-GR"/>
              </w:rPr>
            </w:pPr>
          </w:p>
        </w:tc>
      </w:tr>
      <w:tr w:rsidR="00967B27" w:rsidRPr="007470F8" w14:paraId="74C13410" w14:textId="77777777" w:rsidTr="00817C4E">
        <w:trPr>
          <w:trHeight w:val="414"/>
          <w:jc w:val="center"/>
        </w:trPr>
        <w:tc>
          <w:tcPr>
            <w:tcW w:w="2346" w:type="dxa"/>
            <w:vMerge/>
            <w:shd w:val="clear" w:color="auto" w:fill="auto"/>
            <w:vAlign w:val="center"/>
          </w:tcPr>
          <w:p w14:paraId="7DC6225B" w14:textId="77777777" w:rsidR="00967B27" w:rsidRPr="009F2CD5" w:rsidRDefault="00967B27" w:rsidP="00817C4E">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tcPr>
          <w:p w14:paraId="3520F5EB" w14:textId="77777777" w:rsidR="00967B27" w:rsidRPr="009F2CD5" w:rsidRDefault="00967B27" w:rsidP="007F1CE7">
            <w:pPr>
              <w:pStyle w:val="a3"/>
              <w:numPr>
                <w:ilvl w:val="0"/>
                <w:numId w:val="1"/>
              </w:numPr>
              <w:overflowPunct w:val="0"/>
              <w:autoSpaceDE w:val="0"/>
              <w:autoSpaceDN w:val="0"/>
              <w:adjustRightInd w:val="0"/>
              <w:spacing w:before="120" w:after="0" w:line="240" w:lineRule="auto"/>
              <w:jc w:val="both"/>
              <w:textAlignment w:val="baseline"/>
              <w:rPr>
                <w:rFonts w:asciiTheme="minorHAnsi" w:hAnsiTheme="minorHAnsi" w:cstheme="minorHAnsi"/>
                <w:szCs w:val="20"/>
              </w:rPr>
            </w:pPr>
            <w:r w:rsidRPr="009F2CD5">
              <w:rPr>
                <w:rFonts w:asciiTheme="minorHAnsi" w:hAnsiTheme="minorHAnsi" w:cstheme="minorHAnsi"/>
                <w:szCs w:val="20"/>
              </w:rPr>
              <w:t>Έργα οδοποιίας και αποχέτευση ομβρίων</w:t>
            </w:r>
            <w:r w:rsidRPr="009F2CD5">
              <w:rPr>
                <w:rFonts w:asciiTheme="minorHAnsi" w:eastAsia="Times New Roman" w:hAnsiTheme="minorHAnsi" w:cstheme="minorHAnsi"/>
                <w:bCs/>
                <w:color w:val="000000"/>
                <w:szCs w:val="20"/>
                <w:lang w:eastAsia="el-GR"/>
              </w:rPr>
              <w:t>;</w:t>
            </w:r>
          </w:p>
        </w:tc>
        <w:tc>
          <w:tcPr>
            <w:tcW w:w="1964" w:type="dxa"/>
            <w:shd w:val="clear" w:color="auto" w:fill="auto"/>
            <w:vAlign w:val="center"/>
          </w:tcPr>
          <w:p w14:paraId="4C8711C3" w14:textId="77777777" w:rsidR="00967B27" w:rsidRPr="007470F8" w:rsidRDefault="00967B27" w:rsidP="00817C4E">
            <w:pPr>
              <w:spacing w:after="0" w:line="240" w:lineRule="auto"/>
              <w:jc w:val="center"/>
              <w:rPr>
                <w:rFonts w:asciiTheme="minorHAnsi" w:eastAsia="Times New Roman" w:hAnsiTheme="minorHAnsi" w:cstheme="minorHAnsi"/>
                <w:b/>
                <w:bCs/>
                <w:color w:val="000000"/>
                <w:sz w:val="20"/>
                <w:szCs w:val="20"/>
                <w:lang w:eastAsia="el-GR"/>
              </w:rPr>
            </w:pPr>
          </w:p>
        </w:tc>
      </w:tr>
      <w:tr w:rsidR="00967B27" w:rsidRPr="007470F8" w14:paraId="3A5C5173" w14:textId="77777777" w:rsidTr="00817C4E">
        <w:trPr>
          <w:trHeight w:val="414"/>
          <w:jc w:val="center"/>
        </w:trPr>
        <w:tc>
          <w:tcPr>
            <w:tcW w:w="2346" w:type="dxa"/>
            <w:vMerge/>
            <w:shd w:val="clear" w:color="auto" w:fill="auto"/>
            <w:vAlign w:val="center"/>
          </w:tcPr>
          <w:p w14:paraId="32F73BEE" w14:textId="77777777" w:rsidR="00967B27" w:rsidRPr="009F2CD5" w:rsidRDefault="00967B27" w:rsidP="00817C4E">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tcPr>
          <w:p w14:paraId="51C2E583" w14:textId="77777777" w:rsidR="00967B27" w:rsidRPr="009F2CD5" w:rsidRDefault="00967B27" w:rsidP="007F1CE7">
            <w:pPr>
              <w:pStyle w:val="a3"/>
              <w:numPr>
                <w:ilvl w:val="0"/>
                <w:numId w:val="1"/>
              </w:numPr>
              <w:overflowPunct w:val="0"/>
              <w:autoSpaceDE w:val="0"/>
              <w:autoSpaceDN w:val="0"/>
              <w:adjustRightInd w:val="0"/>
              <w:spacing w:before="120" w:after="0" w:line="240" w:lineRule="auto"/>
              <w:jc w:val="both"/>
              <w:textAlignment w:val="baseline"/>
              <w:rPr>
                <w:rFonts w:asciiTheme="minorHAnsi" w:hAnsiTheme="minorHAnsi" w:cstheme="minorHAnsi"/>
                <w:szCs w:val="20"/>
              </w:rPr>
            </w:pPr>
            <w:r w:rsidRPr="009F2CD5">
              <w:rPr>
                <w:rFonts w:asciiTheme="minorHAnsi" w:hAnsiTheme="minorHAnsi" w:cstheme="minorHAnsi"/>
                <w:szCs w:val="20"/>
              </w:rPr>
              <w:t>Έργα διανομής ενέργειας, στους οποίους θα φαίνονται οι ηλεκτρικοί πίνακες του έργου;</w:t>
            </w:r>
          </w:p>
        </w:tc>
        <w:tc>
          <w:tcPr>
            <w:tcW w:w="1964" w:type="dxa"/>
            <w:shd w:val="clear" w:color="auto" w:fill="auto"/>
            <w:vAlign w:val="center"/>
          </w:tcPr>
          <w:p w14:paraId="3CEBBA71" w14:textId="77777777" w:rsidR="00967B27" w:rsidRPr="007470F8" w:rsidRDefault="00967B27" w:rsidP="00817C4E">
            <w:pPr>
              <w:spacing w:after="0" w:line="240" w:lineRule="auto"/>
              <w:jc w:val="center"/>
              <w:rPr>
                <w:rFonts w:asciiTheme="minorHAnsi" w:eastAsia="Times New Roman" w:hAnsiTheme="minorHAnsi" w:cstheme="minorHAnsi"/>
                <w:b/>
                <w:bCs/>
                <w:color w:val="000000"/>
                <w:sz w:val="20"/>
                <w:szCs w:val="20"/>
                <w:lang w:eastAsia="el-GR"/>
              </w:rPr>
            </w:pPr>
          </w:p>
        </w:tc>
      </w:tr>
    </w:tbl>
    <w:p w14:paraId="02AD7ECD" w14:textId="77777777" w:rsidR="00967B27" w:rsidRPr="007470F8" w:rsidRDefault="00967B27">
      <w:pPr>
        <w:rPr>
          <w:rFonts w:asciiTheme="minorHAnsi" w:hAnsiTheme="minorHAnsi" w:cstheme="minorHAnsi"/>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0126"/>
        <w:gridCol w:w="1964"/>
      </w:tblGrid>
      <w:tr w:rsidR="00314BDB" w:rsidRPr="009F2CD5" w14:paraId="1C5D100D" w14:textId="77777777" w:rsidTr="008D6821">
        <w:trPr>
          <w:trHeight w:val="473"/>
          <w:jc w:val="center"/>
        </w:trPr>
        <w:tc>
          <w:tcPr>
            <w:tcW w:w="2346" w:type="dxa"/>
            <w:vMerge w:val="restart"/>
            <w:shd w:val="clear" w:color="auto" w:fill="auto"/>
            <w:vAlign w:val="center"/>
            <w:hideMark/>
          </w:tcPr>
          <w:p w14:paraId="59A25559" w14:textId="77777777" w:rsidR="00314BDB" w:rsidRPr="009F2CD5" w:rsidRDefault="00314BDB" w:rsidP="00967B27">
            <w:pPr>
              <w:spacing w:after="0" w:line="240" w:lineRule="auto"/>
              <w:jc w:val="center"/>
              <w:rPr>
                <w:rFonts w:asciiTheme="minorHAnsi" w:eastAsia="Times New Roman" w:hAnsiTheme="minorHAnsi" w:cstheme="minorHAnsi"/>
                <w:b/>
                <w:bCs/>
                <w:color w:val="000000"/>
                <w:szCs w:val="20"/>
                <w:lang w:eastAsia="el-GR"/>
              </w:rPr>
            </w:pPr>
            <w:r w:rsidRPr="009F2CD5">
              <w:rPr>
                <w:rFonts w:asciiTheme="minorHAnsi" w:eastAsia="Times New Roman" w:hAnsiTheme="minorHAnsi" w:cstheme="minorHAnsi"/>
                <w:b/>
                <w:bCs/>
                <w:color w:val="000000"/>
                <w:szCs w:val="20"/>
                <w:lang w:eastAsia="el-GR"/>
              </w:rPr>
              <w:t>ΤΕΥΧΟΣ  3: Βασικός ΗΜ εξοπλισμός</w:t>
            </w:r>
          </w:p>
        </w:tc>
        <w:tc>
          <w:tcPr>
            <w:tcW w:w="10126" w:type="dxa"/>
            <w:shd w:val="clear" w:color="auto" w:fill="auto"/>
            <w:vAlign w:val="center"/>
            <w:hideMark/>
          </w:tcPr>
          <w:p w14:paraId="43B1142B" w14:textId="275A5275" w:rsidR="00314BDB" w:rsidRPr="009F2CD5" w:rsidRDefault="00314BDB" w:rsidP="009F2CD5">
            <w:pPr>
              <w:spacing w:after="0" w:line="240" w:lineRule="auto"/>
              <w:rPr>
                <w:rFonts w:asciiTheme="minorHAnsi" w:eastAsia="Times New Roman" w:hAnsiTheme="minorHAnsi" w:cstheme="minorHAnsi"/>
                <w:color w:val="000000"/>
                <w:szCs w:val="20"/>
                <w:lang w:eastAsia="el-GR"/>
              </w:rPr>
            </w:pPr>
            <w:r w:rsidRPr="009F2CD5">
              <w:rPr>
                <w:rFonts w:asciiTheme="minorHAnsi" w:eastAsia="Times New Roman" w:hAnsiTheme="minorHAnsi" w:cstheme="minorHAnsi"/>
                <w:bCs/>
                <w:color w:val="000000"/>
                <w:szCs w:val="20"/>
                <w:lang w:eastAsia="el-GR"/>
              </w:rPr>
              <w:t xml:space="preserve">Έχει υποβάλει ο Διαγωνιζόμενος Τεύχος 3. </w:t>
            </w:r>
            <w:r w:rsidR="009F2CD5">
              <w:rPr>
                <w:rFonts w:asciiTheme="minorHAnsi" w:eastAsia="Times New Roman" w:hAnsiTheme="minorHAnsi" w:cstheme="minorHAnsi"/>
                <w:bCs/>
                <w:color w:val="000000"/>
                <w:szCs w:val="20"/>
                <w:lang w:eastAsia="el-GR"/>
              </w:rPr>
              <w:t>«</w:t>
            </w:r>
            <w:r w:rsidRPr="009F2CD5">
              <w:rPr>
                <w:rFonts w:asciiTheme="minorHAnsi" w:eastAsia="Times New Roman" w:hAnsiTheme="minorHAnsi" w:cstheme="minorHAnsi"/>
                <w:bCs/>
                <w:color w:val="000000"/>
                <w:szCs w:val="20"/>
                <w:lang w:eastAsia="el-GR"/>
              </w:rPr>
              <w:t>Βασικός ΗΜ εξοπλισμός</w:t>
            </w:r>
            <w:r w:rsidR="009F2CD5">
              <w:rPr>
                <w:rFonts w:asciiTheme="minorHAnsi" w:eastAsia="Times New Roman" w:hAnsiTheme="minorHAnsi" w:cstheme="minorHAnsi"/>
                <w:bCs/>
                <w:color w:val="000000"/>
                <w:szCs w:val="20"/>
                <w:lang w:eastAsia="el-GR"/>
              </w:rPr>
              <w:t>»</w:t>
            </w:r>
            <w:r w:rsidRPr="009F2CD5">
              <w:rPr>
                <w:rFonts w:asciiTheme="minorHAnsi" w:eastAsia="Times New Roman" w:hAnsiTheme="minorHAnsi" w:cstheme="minorHAnsi"/>
                <w:bCs/>
                <w:color w:val="000000"/>
                <w:szCs w:val="20"/>
                <w:lang w:eastAsia="el-GR"/>
              </w:rPr>
              <w:t>;</w:t>
            </w:r>
          </w:p>
        </w:tc>
        <w:tc>
          <w:tcPr>
            <w:tcW w:w="1964" w:type="dxa"/>
            <w:shd w:val="clear" w:color="auto" w:fill="auto"/>
            <w:vAlign w:val="center"/>
            <w:hideMark/>
          </w:tcPr>
          <w:p w14:paraId="7B5F917B"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r>
      <w:tr w:rsidR="00314BDB" w:rsidRPr="009F2CD5" w14:paraId="6077CBEC" w14:textId="77777777" w:rsidTr="00314BDB">
        <w:trPr>
          <w:trHeight w:val="786"/>
          <w:jc w:val="center"/>
        </w:trPr>
        <w:tc>
          <w:tcPr>
            <w:tcW w:w="2346" w:type="dxa"/>
            <w:vMerge/>
            <w:shd w:val="clear" w:color="auto" w:fill="auto"/>
            <w:vAlign w:val="center"/>
            <w:hideMark/>
          </w:tcPr>
          <w:p w14:paraId="393D79A5"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hideMark/>
          </w:tcPr>
          <w:p w14:paraId="06708E41" w14:textId="77777777" w:rsidR="00314BDB" w:rsidRPr="009F2CD5" w:rsidRDefault="00314BDB" w:rsidP="005C65EA">
            <w:pPr>
              <w:spacing w:after="0" w:line="240" w:lineRule="auto"/>
              <w:rPr>
                <w:rFonts w:asciiTheme="minorHAnsi" w:eastAsia="Times New Roman" w:hAnsiTheme="minorHAnsi" w:cstheme="minorHAnsi"/>
                <w:color w:val="000000"/>
                <w:szCs w:val="20"/>
                <w:lang w:eastAsia="el-GR"/>
              </w:rPr>
            </w:pPr>
            <w:r w:rsidRPr="009F2CD5">
              <w:rPr>
                <w:rFonts w:asciiTheme="minorHAnsi" w:eastAsia="Times New Roman" w:hAnsiTheme="minorHAnsi" w:cstheme="minorHAnsi"/>
                <w:color w:val="000000"/>
                <w:szCs w:val="20"/>
                <w:lang w:eastAsia="el-GR"/>
              </w:rPr>
              <w:t>Περιέχονται στο Τεύχος 3 της μελέτης του Διαγωνιζόμενου τα κάτωθι επιμέρους στοιχεία για το σύνολο του βασικού προσφερόμενου εξοπλισμού:</w:t>
            </w:r>
          </w:p>
        </w:tc>
        <w:tc>
          <w:tcPr>
            <w:tcW w:w="1964" w:type="dxa"/>
            <w:shd w:val="clear" w:color="auto" w:fill="auto"/>
            <w:vAlign w:val="center"/>
            <w:hideMark/>
          </w:tcPr>
          <w:p w14:paraId="270E08E4"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r>
      <w:tr w:rsidR="00314BDB" w:rsidRPr="009F2CD5" w14:paraId="44C5AF0D" w14:textId="77777777" w:rsidTr="000864C4">
        <w:trPr>
          <w:trHeight w:val="559"/>
          <w:jc w:val="center"/>
        </w:trPr>
        <w:tc>
          <w:tcPr>
            <w:tcW w:w="2346" w:type="dxa"/>
            <w:vMerge/>
            <w:shd w:val="clear" w:color="auto" w:fill="auto"/>
            <w:vAlign w:val="center"/>
            <w:hideMark/>
          </w:tcPr>
          <w:p w14:paraId="6ED7064E"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hideMark/>
          </w:tcPr>
          <w:p w14:paraId="4A19DBEA" w14:textId="24F3A7B5" w:rsidR="00314BDB" w:rsidRPr="009F2CD5" w:rsidRDefault="00314BDB" w:rsidP="007F1CE7">
            <w:pPr>
              <w:numPr>
                <w:ilvl w:val="0"/>
                <w:numId w:val="1"/>
              </w:numPr>
              <w:overflowPunct w:val="0"/>
              <w:autoSpaceDE w:val="0"/>
              <w:autoSpaceDN w:val="0"/>
              <w:adjustRightInd w:val="0"/>
              <w:spacing w:before="120" w:after="0" w:line="240" w:lineRule="auto"/>
              <w:jc w:val="both"/>
              <w:textAlignment w:val="baseline"/>
              <w:rPr>
                <w:rFonts w:asciiTheme="minorHAnsi" w:hAnsiTheme="minorHAnsi" w:cstheme="minorHAnsi"/>
                <w:szCs w:val="20"/>
              </w:rPr>
            </w:pPr>
            <w:r w:rsidRPr="009F2CD5">
              <w:rPr>
                <w:rFonts w:asciiTheme="minorHAnsi" w:hAnsiTheme="minorHAnsi" w:cstheme="minorHAnsi"/>
                <w:szCs w:val="20"/>
              </w:rPr>
              <w:t>Πίνακας βασικών τεχνικών χαρακτηριστικών</w:t>
            </w:r>
          </w:p>
        </w:tc>
        <w:tc>
          <w:tcPr>
            <w:tcW w:w="1964" w:type="dxa"/>
            <w:shd w:val="clear" w:color="auto" w:fill="auto"/>
            <w:vAlign w:val="center"/>
            <w:hideMark/>
          </w:tcPr>
          <w:p w14:paraId="5D168A54"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r>
      <w:tr w:rsidR="00314BDB" w:rsidRPr="009F2CD5" w14:paraId="2F059E51" w14:textId="77777777" w:rsidTr="008D6821">
        <w:trPr>
          <w:trHeight w:val="414"/>
          <w:jc w:val="center"/>
        </w:trPr>
        <w:tc>
          <w:tcPr>
            <w:tcW w:w="2346" w:type="dxa"/>
            <w:vMerge/>
            <w:shd w:val="clear" w:color="auto" w:fill="auto"/>
            <w:vAlign w:val="center"/>
            <w:hideMark/>
          </w:tcPr>
          <w:p w14:paraId="6ED96D32"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hideMark/>
          </w:tcPr>
          <w:p w14:paraId="263F1173" w14:textId="7FDE6A48" w:rsidR="00314BDB" w:rsidRPr="009F2CD5" w:rsidRDefault="00314BDB" w:rsidP="007F1CE7">
            <w:pPr>
              <w:pStyle w:val="a3"/>
              <w:numPr>
                <w:ilvl w:val="0"/>
                <w:numId w:val="1"/>
              </w:numPr>
              <w:spacing w:after="0" w:line="240" w:lineRule="auto"/>
              <w:rPr>
                <w:rFonts w:asciiTheme="minorHAnsi" w:eastAsia="Times New Roman" w:hAnsiTheme="minorHAnsi" w:cstheme="minorHAnsi"/>
                <w:bCs/>
                <w:color w:val="000000"/>
                <w:szCs w:val="20"/>
                <w:lang w:eastAsia="el-GR"/>
              </w:rPr>
            </w:pPr>
            <w:r w:rsidRPr="009F2CD5">
              <w:rPr>
                <w:rFonts w:asciiTheme="minorHAnsi" w:hAnsiTheme="minorHAnsi" w:cstheme="minorHAnsi"/>
                <w:szCs w:val="20"/>
              </w:rPr>
              <w:t>Συνοπτική περιγραφή λειτουργίας</w:t>
            </w:r>
          </w:p>
        </w:tc>
        <w:tc>
          <w:tcPr>
            <w:tcW w:w="1964" w:type="dxa"/>
            <w:shd w:val="clear" w:color="auto" w:fill="auto"/>
            <w:vAlign w:val="center"/>
            <w:hideMark/>
          </w:tcPr>
          <w:p w14:paraId="5C8D2D09"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r>
      <w:tr w:rsidR="00314BDB" w:rsidRPr="009F2CD5" w14:paraId="3B676439" w14:textId="77777777" w:rsidTr="008D6821">
        <w:trPr>
          <w:trHeight w:val="414"/>
          <w:jc w:val="center"/>
        </w:trPr>
        <w:tc>
          <w:tcPr>
            <w:tcW w:w="2346" w:type="dxa"/>
            <w:vMerge/>
            <w:shd w:val="clear" w:color="auto" w:fill="auto"/>
            <w:vAlign w:val="center"/>
            <w:hideMark/>
          </w:tcPr>
          <w:p w14:paraId="0597606C"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hideMark/>
          </w:tcPr>
          <w:p w14:paraId="1B5ABE4B" w14:textId="4B689ECA" w:rsidR="00314BDB" w:rsidRPr="009F2CD5" w:rsidRDefault="00314BDB" w:rsidP="007F1CE7">
            <w:pPr>
              <w:pStyle w:val="a3"/>
              <w:numPr>
                <w:ilvl w:val="0"/>
                <w:numId w:val="1"/>
              </w:numPr>
              <w:spacing w:after="0" w:line="240" w:lineRule="auto"/>
              <w:rPr>
                <w:rFonts w:asciiTheme="minorHAnsi" w:hAnsiTheme="minorHAnsi" w:cstheme="minorHAnsi"/>
                <w:szCs w:val="20"/>
              </w:rPr>
            </w:pPr>
            <w:r w:rsidRPr="009F2CD5">
              <w:rPr>
                <w:rFonts w:asciiTheme="minorHAnsi" w:hAnsiTheme="minorHAnsi" w:cstheme="minorHAnsi"/>
                <w:szCs w:val="20"/>
              </w:rPr>
              <w:t>Τεχνικά φυλλάδια (data sheets)</w:t>
            </w:r>
          </w:p>
        </w:tc>
        <w:tc>
          <w:tcPr>
            <w:tcW w:w="1964" w:type="dxa"/>
            <w:shd w:val="clear" w:color="auto" w:fill="auto"/>
            <w:vAlign w:val="center"/>
            <w:hideMark/>
          </w:tcPr>
          <w:p w14:paraId="0342F96C"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r>
      <w:tr w:rsidR="00314BDB" w:rsidRPr="009F2CD5" w14:paraId="6C750258" w14:textId="77777777" w:rsidTr="008D6821">
        <w:trPr>
          <w:trHeight w:val="414"/>
          <w:jc w:val="center"/>
        </w:trPr>
        <w:tc>
          <w:tcPr>
            <w:tcW w:w="2346" w:type="dxa"/>
            <w:vMerge/>
            <w:shd w:val="clear" w:color="auto" w:fill="auto"/>
            <w:vAlign w:val="center"/>
          </w:tcPr>
          <w:p w14:paraId="39A615FB"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tcPr>
          <w:p w14:paraId="33A604F4" w14:textId="215BD93F" w:rsidR="00314BDB" w:rsidRPr="009F2CD5" w:rsidRDefault="00314BDB" w:rsidP="007F1CE7">
            <w:pPr>
              <w:pStyle w:val="a3"/>
              <w:numPr>
                <w:ilvl w:val="0"/>
                <w:numId w:val="1"/>
              </w:numPr>
              <w:spacing w:after="0" w:line="240" w:lineRule="auto"/>
              <w:rPr>
                <w:rFonts w:asciiTheme="minorHAnsi" w:hAnsiTheme="minorHAnsi" w:cstheme="minorHAnsi"/>
                <w:szCs w:val="20"/>
              </w:rPr>
            </w:pPr>
            <w:r w:rsidRPr="009F2CD5">
              <w:rPr>
                <w:rFonts w:asciiTheme="minorHAnsi" w:hAnsiTheme="minorHAnsi" w:cstheme="minorHAnsi"/>
                <w:szCs w:val="20"/>
              </w:rPr>
              <w:t>Πίνακας εγκατεστημένων μονάδων (</w:t>
            </w:r>
            <w:proofErr w:type="spellStart"/>
            <w:r w:rsidRPr="009F2CD5">
              <w:rPr>
                <w:rFonts w:asciiTheme="minorHAnsi" w:hAnsiTheme="minorHAnsi" w:cstheme="minorHAnsi"/>
                <w:szCs w:val="20"/>
              </w:rPr>
              <w:t>reference</w:t>
            </w:r>
            <w:proofErr w:type="spellEnd"/>
            <w:r w:rsidRPr="009F2CD5">
              <w:rPr>
                <w:rFonts w:asciiTheme="minorHAnsi" w:hAnsiTheme="minorHAnsi" w:cstheme="minorHAnsi"/>
                <w:szCs w:val="20"/>
              </w:rPr>
              <w:t xml:space="preserve"> </w:t>
            </w:r>
            <w:proofErr w:type="spellStart"/>
            <w:r w:rsidRPr="009F2CD5">
              <w:rPr>
                <w:rFonts w:asciiTheme="minorHAnsi" w:hAnsiTheme="minorHAnsi" w:cstheme="minorHAnsi"/>
                <w:szCs w:val="20"/>
              </w:rPr>
              <w:t>list</w:t>
            </w:r>
            <w:proofErr w:type="spellEnd"/>
            <w:r w:rsidRPr="009F2CD5">
              <w:rPr>
                <w:rFonts w:asciiTheme="minorHAnsi" w:hAnsiTheme="minorHAnsi" w:cstheme="minorHAnsi"/>
                <w:szCs w:val="20"/>
              </w:rPr>
              <w:t>)</w:t>
            </w:r>
          </w:p>
        </w:tc>
        <w:tc>
          <w:tcPr>
            <w:tcW w:w="1964" w:type="dxa"/>
            <w:shd w:val="clear" w:color="auto" w:fill="auto"/>
            <w:vAlign w:val="center"/>
          </w:tcPr>
          <w:p w14:paraId="0318E0CE"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r>
      <w:tr w:rsidR="00314BDB" w:rsidRPr="009F2CD5" w14:paraId="0C03C238" w14:textId="77777777" w:rsidTr="008D6821">
        <w:trPr>
          <w:trHeight w:val="414"/>
          <w:jc w:val="center"/>
        </w:trPr>
        <w:tc>
          <w:tcPr>
            <w:tcW w:w="2346" w:type="dxa"/>
            <w:vMerge/>
            <w:shd w:val="clear" w:color="auto" w:fill="auto"/>
            <w:vAlign w:val="center"/>
          </w:tcPr>
          <w:p w14:paraId="2E07391E"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c>
          <w:tcPr>
            <w:tcW w:w="10126" w:type="dxa"/>
            <w:shd w:val="clear" w:color="auto" w:fill="auto"/>
            <w:vAlign w:val="center"/>
          </w:tcPr>
          <w:p w14:paraId="6627021F" w14:textId="6F4F0102" w:rsidR="00314BDB" w:rsidRPr="009F2CD5" w:rsidRDefault="00314BDB" w:rsidP="007F1CE7">
            <w:pPr>
              <w:pStyle w:val="a3"/>
              <w:numPr>
                <w:ilvl w:val="0"/>
                <w:numId w:val="1"/>
              </w:numPr>
              <w:spacing w:after="0" w:line="240" w:lineRule="auto"/>
              <w:rPr>
                <w:rFonts w:asciiTheme="minorHAnsi" w:hAnsiTheme="minorHAnsi" w:cstheme="minorHAnsi"/>
                <w:szCs w:val="20"/>
              </w:rPr>
            </w:pPr>
            <w:r w:rsidRPr="009F2CD5">
              <w:rPr>
                <w:rFonts w:asciiTheme="minorHAnsi" w:hAnsiTheme="minorHAnsi" w:cstheme="minorHAnsi"/>
                <w:szCs w:val="20"/>
              </w:rPr>
              <w:t>Βεβαιώσεις – πιστοποιητικά (όπου απαιτούνται σύμφωνα με την ΤΣΥ)</w:t>
            </w:r>
          </w:p>
        </w:tc>
        <w:tc>
          <w:tcPr>
            <w:tcW w:w="1964" w:type="dxa"/>
            <w:shd w:val="clear" w:color="auto" w:fill="auto"/>
            <w:vAlign w:val="center"/>
          </w:tcPr>
          <w:p w14:paraId="01895162" w14:textId="77777777" w:rsidR="00314BDB" w:rsidRPr="009F2CD5" w:rsidRDefault="00314BDB" w:rsidP="008D6821">
            <w:pPr>
              <w:spacing w:after="0" w:line="240" w:lineRule="auto"/>
              <w:jc w:val="center"/>
              <w:rPr>
                <w:rFonts w:asciiTheme="minorHAnsi" w:eastAsia="Times New Roman" w:hAnsiTheme="minorHAnsi" w:cstheme="minorHAnsi"/>
                <w:b/>
                <w:bCs/>
                <w:color w:val="000000"/>
                <w:szCs w:val="20"/>
                <w:lang w:eastAsia="el-GR"/>
              </w:rPr>
            </w:pPr>
          </w:p>
        </w:tc>
      </w:tr>
    </w:tbl>
    <w:p w14:paraId="271A9F57" w14:textId="1DFEDDEF" w:rsidR="00092992" w:rsidRPr="007470F8" w:rsidRDefault="00092992">
      <w:pPr>
        <w:rPr>
          <w:rFonts w:asciiTheme="minorHAnsi" w:hAnsiTheme="minorHAnsi" w:cstheme="minorHAnsi"/>
        </w:rPr>
      </w:pP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9190"/>
        <w:gridCol w:w="2719"/>
      </w:tblGrid>
      <w:tr w:rsidR="00962AFB" w:rsidRPr="000864C4" w14:paraId="685793C5" w14:textId="77777777" w:rsidTr="00314BDB">
        <w:trPr>
          <w:trHeight w:val="792"/>
          <w:tblHeader/>
          <w:jc w:val="center"/>
        </w:trPr>
        <w:tc>
          <w:tcPr>
            <w:tcW w:w="11496" w:type="dxa"/>
            <w:gridSpan w:val="2"/>
            <w:shd w:val="pct15" w:color="auto" w:fill="auto"/>
            <w:noWrap/>
            <w:vAlign w:val="center"/>
          </w:tcPr>
          <w:p w14:paraId="435FA41F" w14:textId="7EE11168" w:rsidR="00962AFB" w:rsidRPr="000864C4" w:rsidRDefault="00092992" w:rsidP="00F17092">
            <w:pPr>
              <w:spacing w:after="0" w:line="240" w:lineRule="auto"/>
              <w:jc w:val="center"/>
              <w:rPr>
                <w:rFonts w:asciiTheme="minorHAnsi" w:eastAsia="Times New Roman" w:hAnsiTheme="minorHAnsi" w:cstheme="minorHAnsi"/>
                <w:b/>
                <w:bCs/>
                <w:color w:val="000000"/>
                <w:szCs w:val="20"/>
                <w:lang w:eastAsia="el-GR"/>
              </w:rPr>
            </w:pPr>
            <w:r w:rsidRPr="000864C4">
              <w:rPr>
                <w:rFonts w:asciiTheme="minorHAnsi" w:hAnsiTheme="minorHAnsi" w:cstheme="minorHAnsi"/>
                <w:szCs w:val="20"/>
              </w:rPr>
              <w:br w:type="page"/>
            </w:r>
            <w:r w:rsidR="0015681E" w:rsidRPr="000864C4">
              <w:rPr>
                <w:rFonts w:asciiTheme="minorHAnsi" w:eastAsia="Times New Roman" w:hAnsiTheme="minorHAnsi" w:cstheme="minorHAnsi"/>
                <w:b/>
                <w:bCs/>
                <w:color w:val="000000"/>
                <w:szCs w:val="20"/>
                <w:lang w:eastAsia="el-GR"/>
              </w:rPr>
              <w:t>ΤΜΗΜΑ 2:</w:t>
            </w:r>
            <w:r w:rsidR="00962AFB" w:rsidRPr="000864C4">
              <w:rPr>
                <w:rFonts w:asciiTheme="minorHAnsi" w:eastAsia="Times New Roman" w:hAnsiTheme="minorHAnsi" w:cstheme="minorHAnsi"/>
                <w:b/>
                <w:bCs/>
                <w:color w:val="000000"/>
                <w:szCs w:val="20"/>
                <w:lang w:eastAsia="el-GR"/>
              </w:rPr>
              <w:t xml:space="preserve"> </w:t>
            </w:r>
            <w:r w:rsidR="0015681E" w:rsidRPr="000864C4">
              <w:rPr>
                <w:rFonts w:asciiTheme="minorHAnsi" w:eastAsia="Times New Roman" w:hAnsiTheme="minorHAnsi" w:cstheme="minorHAnsi"/>
                <w:b/>
                <w:bCs/>
                <w:color w:val="000000"/>
                <w:szCs w:val="20"/>
                <w:lang w:eastAsia="el-GR"/>
              </w:rPr>
              <w:t xml:space="preserve">ΣΥΜΜΟΡΦΩΣΗ </w:t>
            </w:r>
            <w:r w:rsidR="00962AFB" w:rsidRPr="000864C4">
              <w:rPr>
                <w:rFonts w:asciiTheme="minorHAnsi" w:eastAsia="Times New Roman" w:hAnsiTheme="minorHAnsi" w:cstheme="minorHAnsi"/>
                <w:b/>
                <w:bCs/>
                <w:color w:val="000000"/>
                <w:szCs w:val="20"/>
                <w:lang w:eastAsia="el-GR"/>
              </w:rPr>
              <w:t>ΜΕ ΑΠΑΙΤΗΣΕΙΣ</w:t>
            </w:r>
            <w:r w:rsidR="00E53F08" w:rsidRPr="000864C4">
              <w:rPr>
                <w:rFonts w:asciiTheme="minorHAnsi" w:eastAsia="Times New Roman" w:hAnsiTheme="minorHAnsi" w:cstheme="minorHAnsi"/>
                <w:b/>
                <w:bCs/>
                <w:color w:val="000000"/>
                <w:szCs w:val="20"/>
                <w:lang w:eastAsia="el-GR"/>
              </w:rPr>
              <w:t xml:space="preserve"> </w:t>
            </w:r>
            <w:r w:rsidR="00F17092" w:rsidRPr="000864C4">
              <w:rPr>
                <w:rFonts w:asciiTheme="minorHAnsi" w:eastAsia="Times New Roman" w:hAnsiTheme="minorHAnsi" w:cstheme="minorHAnsi"/>
                <w:b/>
                <w:bCs/>
                <w:color w:val="000000"/>
                <w:szCs w:val="20"/>
                <w:lang w:eastAsia="el-GR"/>
              </w:rPr>
              <w:t>ΤΕΥΧΟΥΣ 3 (ΤΕΧΝΙΚΗ ΠΕΡΙΓΡΑΦΗ-ΤΕΧΝΙΚΕΣ ΠΡΟΔΙΑΓΡΑΦΕΣ)</w:t>
            </w:r>
            <w:r w:rsidR="00E53F08" w:rsidRPr="000864C4">
              <w:rPr>
                <w:rFonts w:asciiTheme="minorHAnsi" w:eastAsia="Times New Roman" w:hAnsiTheme="minorHAnsi" w:cstheme="minorHAnsi"/>
                <w:b/>
                <w:bCs/>
                <w:color w:val="000000"/>
                <w:szCs w:val="20"/>
                <w:lang w:eastAsia="el-GR"/>
              </w:rPr>
              <w:t xml:space="preserve"> ΚΑΙ </w:t>
            </w:r>
            <w:r w:rsidR="00962AFB" w:rsidRPr="000864C4">
              <w:rPr>
                <w:rFonts w:asciiTheme="minorHAnsi" w:eastAsia="Times New Roman" w:hAnsiTheme="minorHAnsi" w:cstheme="minorHAnsi"/>
                <w:b/>
                <w:bCs/>
                <w:color w:val="000000"/>
                <w:szCs w:val="20"/>
                <w:lang w:eastAsia="el-GR"/>
              </w:rPr>
              <w:t>ΛΟΙΠΩΝ ΤΕΥΧΏΝ ΔΗΜΟΠΡΑΤΗΣΗΣ</w:t>
            </w:r>
          </w:p>
        </w:tc>
        <w:tc>
          <w:tcPr>
            <w:tcW w:w="2719" w:type="dxa"/>
            <w:shd w:val="pct15" w:color="auto" w:fill="auto"/>
          </w:tcPr>
          <w:p w14:paraId="47281918" w14:textId="77777777" w:rsidR="00962AFB" w:rsidRPr="000864C4" w:rsidRDefault="00962AFB" w:rsidP="0015681E">
            <w:pPr>
              <w:spacing w:after="0" w:line="240" w:lineRule="auto"/>
              <w:jc w:val="center"/>
              <w:rPr>
                <w:rFonts w:asciiTheme="minorHAnsi" w:eastAsia="Times New Roman" w:hAnsiTheme="minorHAnsi" w:cstheme="minorHAnsi"/>
                <w:b/>
                <w:color w:val="000000"/>
                <w:szCs w:val="20"/>
                <w:lang w:eastAsia="el-GR"/>
              </w:rPr>
            </w:pPr>
            <w:r w:rsidRPr="000864C4">
              <w:rPr>
                <w:rFonts w:asciiTheme="minorHAnsi" w:eastAsia="Times New Roman" w:hAnsiTheme="minorHAnsi" w:cstheme="minorHAnsi"/>
                <w:b/>
                <w:color w:val="000000"/>
                <w:szCs w:val="20"/>
                <w:lang w:eastAsia="el-GR"/>
              </w:rPr>
              <w:t>ΣΥΜΜΟΡΦΩΝΕΤΑΙ</w:t>
            </w:r>
            <w:r w:rsidRPr="000864C4">
              <w:rPr>
                <w:rFonts w:asciiTheme="minorHAnsi" w:eastAsia="Times New Roman" w:hAnsiTheme="minorHAnsi" w:cstheme="minorHAnsi"/>
                <w:b/>
                <w:color w:val="000000"/>
                <w:szCs w:val="20"/>
                <w:lang w:eastAsia="el-GR"/>
              </w:rPr>
              <w:br/>
              <w:t>(ΝΑΙ/ΌΧΙ)</w:t>
            </w:r>
          </w:p>
        </w:tc>
      </w:tr>
      <w:tr w:rsidR="00DB38E0" w:rsidRPr="000864C4" w14:paraId="4CB22E6D" w14:textId="77777777" w:rsidTr="00314BDB">
        <w:trPr>
          <w:trHeight w:val="816"/>
          <w:jc w:val="center"/>
        </w:trPr>
        <w:tc>
          <w:tcPr>
            <w:tcW w:w="2306" w:type="dxa"/>
            <w:shd w:val="clear" w:color="auto" w:fill="auto"/>
            <w:noWrap/>
            <w:vAlign w:val="center"/>
            <w:hideMark/>
          </w:tcPr>
          <w:p w14:paraId="02CCD58C" w14:textId="65E7AF88" w:rsidR="00DB38E0" w:rsidRPr="000864C4" w:rsidRDefault="00E0614B" w:rsidP="00A42FF6">
            <w:pPr>
              <w:spacing w:after="0" w:line="240" w:lineRule="auto"/>
              <w:jc w:val="center"/>
              <w:rPr>
                <w:rFonts w:asciiTheme="minorHAnsi" w:eastAsia="Times New Roman" w:hAnsiTheme="minorHAnsi" w:cstheme="minorHAnsi"/>
                <w:b/>
                <w:color w:val="000000"/>
                <w:szCs w:val="20"/>
                <w:lang w:eastAsia="el-GR"/>
              </w:rPr>
            </w:pPr>
            <w:r w:rsidRPr="000864C4">
              <w:rPr>
                <w:rFonts w:asciiTheme="minorHAnsi" w:eastAsia="Times New Roman" w:hAnsiTheme="minorHAnsi" w:cstheme="minorHAnsi"/>
                <w:b/>
                <w:color w:val="000000"/>
                <w:szCs w:val="20"/>
              </w:rPr>
              <w:t>Θάλαμοι υποδοχής</w:t>
            </w:r>
          </w:p>
        </w:tc>
        <w:tc>
          <w:tcPr>
            <w:tcW w:w="9190" w:type="dxa"/>
            <w:shd w:val="clear" w:color="auto" w:fill="auto"/>
            <w:vAlign w:val="center"/>
            <w:hideMark/>
          </w:tcPr>
          <w:p w14:paraId="4A3EAA72" w14:textId="6C624172" w:rsidR="00F17092" w:rsidRPr="000864C4" w:rsidRDefault="00E0614B" w:rsidP="001E422F">
            <w:pPr>
              <w:spacing w:after="0" w:line="240" w:lineRule="auto"/>
              <w:rPr>
                <w:rFonts w:asciiTheme="minorHAnsi" w:hAnsiTheme="minorHAnsi" w:cstheme="minorHAnsi"/>
                <w:color w:val="000000"/>
                <w:szCs w:val="20"/>
              </w:rPr>
            </w:pPr>
            <w:r w:rsidRPr="000864C4">
              <w:rPr>
                <w:rFonts w:asciiTheme="minorHAnsi" w:hAnsiTheme="minorHAnsi" w:cstheme="minorHAnsi"/>
                <w:color w:val="000000"/>
                <w:szCs w:val="20"/>
              </w:rPr>
              <w:t>Οι υπόγειοι θάλαμοι έχουν ελάχιστη χωρητικότητας 100</w:t>
            </w:r>
            <w:r w:rsidRPr="000864C4">
              <w:rPr>
                <w:rFonts w:asciiTheme="minorHAnsi" w:hAnsiTheme="minorHAnsi" w:cstheme="minorHAnsi"/>
                <w:color w:val="000000"/>
                <w:szCs w:val="20"/>
                <w:lang w:val="en-US"/>
              </w:rPr>
              <w:t>m</w:t>
            </w:r>
            <w:r w:rsidRPr="000864C4">
              <w:rPr>
                <w:rFonts w:asciiTheme="minorHAnsi" w:hAnsiTheme="minorHAnsi" w:cstheme="minorHAnsi"/>
                <w:color w:val="000000"/>
                <w:szCs w:val="20"/>
              </w:rPr>
              <w:t>3 έκαστος;</w:t>
            </w:r>
          </w:p>
        </w:tc>
        <w:tc>
          <w:tcPr>
            <w:tcW w:w="2719" w:type="dxa"/>
            <w:shd w:val="clear" w:color="auto" w:fill="auto"/>
            <w:vAlign w:val="center"/>
            <w:hideMark/>
          </w:tcPr>
          <w:p w14:paraId="611DBB95" w14:textId="77777777" w:rsidR="00DB38E0" w:rsidRPr="000864C4" w:rsidRDefault="00DB38E0" w:rsidP="00401D13">
            <w:pPr>
              <w:spacing w:after="0" w:line="240" w:lineRule="auto"/>
              <w:jc w:val="center"/>
              <w:rPr>
                <w:rFonts w:asciiTheme="minorHAnsi" w:eastAsia="Times New Roman" w:hAnsiTheme="minorHAnsi" w:cstheme="minorHAnsi"/>
                <w:color w:val="000000"/>
                <w:szCs w:val="20"/>
                <w:lang w:eastAsia="el-GR"/>
              </w:rPr>
            </w:pPr>
          </w:p>
        </w:tc>
      </w:tr>
      <w:tr w:rsidR="00E0614B" w:rsidRPr="000864C4" w14:paraId="6BC56541" w14:textId="77777777" w:rsidTr="00314BDB">
        <w:trPr>
          <w:trHeight w:val="816"/>
          <w:jc w:val="center"/>
        </w:trPr>
        <w:tc>
          <w:tcPr>
            <w:tcW w:w="2306" w:type="dxa"/>
            <w:shd w:val="clear" w:color="auto" w:fill="auto"/>
            <w:noWrap/>
            <w:vAlign w:val="center"/>
          </w:tcPr>
          <w:p w14:paraId="3D69E006" w14:textId="572E7810" w:rsidR="00E0614B" w:rsidRPr="000864C4" w:rsidRDefault="00E0614B" w:rsidP="00A42FF6">
            <w:pPr>
              <w:spacing w:after="0" w:line="240" w:lineRule="auto"/>
              <w:jc w:val="center"/>
              <w:rPr>
                <w:rFonts w:asciiTheme="minorHAnsi" w:eastAsia="Times New Roman" w:hAnsiTheme="minorHAnsi" w:cstheme="minorHAnsi"/>
                <w:b/>
                <w:color w:val="000000"/>
                <w:szCs w:val="20"/>
              </w:rPr>
            </w:pPr>
            <w:r w:rsidRPr="000864C4">
              <w:rPr>
                <w:rFonts w:asciiTheme="minorHAnsi" w:eastAsia="Times New Roman" w:hAnsiTheme="minorHAnsi" w:cstheme="minorHAnsi"/>
                <w:b/>
                <w:color w:val="000000"/>
                <w:szCs w:val="20"/>
              </w:rPr>
              <w:t>Θάλαμοι ξήρανσης</w:t>
            </w:r>
          </w:p>
        </w:tc>
        <w:tc>
          <w:tcPr>
            <w:tcW w:w="9190" w:type="dxa"/>
            <w:shd w:val="clear" w:color="auto" w:fill="auto"/>
            <w:vAlign w:val="center"/>
          </w:tcPr>
          <w:p w14:paraId="21C429FD" w14:textId="11B18BC9" w:rsidR="00E0614B" w:rsidRPr="000864C4" w:rsidRDefault="00E0614B" w:rsidP="001E422F">
            <w:pPr>
              <w:spacing w:after="0" w:line="240" w:lineRule="auto"/>
              <w:rPr>
                <w:rFonts w:asciiTheme="minorHAnsi" w:hAnsiTheme="minorHAnsi" w:cstheme="minorHAnsi"/>
                <w:color w:val="000000"/>
                <w:szCs w:val="20"/>
              </w:rPr>
            </w:pPr>
            <w:r w:rsidRPr="000864C4">
              <w:rPr>
                <w:rFonts w:asciiTheme="minorHAnsi" w:hAnsiTheme="minorHAnsi" w:cstheme="minorHAnsi"/>
                <w:color w:val="000000"/>
                <w:szCs w:val="20"/>
              </w:rPr>
              <w:t xml:space="preserve">Καλύπτεται η απαίτηση της επιφάνειας των 7.500 </w:t>
            </w:r>
            <w:r w:rsidRPr="000864C4">
              <w:rPr>
                <w:rFonts w:asciiTheme="minorHAnsi" w:hAnsiTheme="minorHAnsi" w:cstheme="minorHAnsi"/>
                <w:color w:val="000000"/>
                <w:szCs w:val="20"/>
                <w:lang w:val="en-US"/>
              </w:rPr>
              <w:t>m</w:t>
            </w:r>
            <w:r w:rsidRPr="000864C4">
              <w:rPr>
                <w:rFonts w:asciiTheme="minorHAnsi" w:hAnsiTheme="minorHAnsi" w:cstheme="minorHAnsi"/>
                <w:color w:val="000000"/>
                <w:szCs w:val="20"/>
                <w:vertAlign w:val="superscript"/>
              </w:rPr>
              <w:t>2</w:t>
            </w:r>
            <w:r w:rsidRPr="000864C4">
              <w:rPr>
                <w:rFonts w:asciiTheme="minorHAnsi" w:hAnsiTheme="minorHAnsi" w:cstheme="minorHAnsi"/>
                <w:color w:val="000000"/>
                <w:szCs w:val="20"/>
              </w:rPr>
              <w:t xml:space="preserve"> (κάλυμμα από πλαστικό) ή των 6.400 </w:t>
            </w:r>
            <w:r w:rsidRPr="000864C4">
              <w:rPr>
                <w:rFonts w:asciiTheme="minorHAnsi" w:hAnsiTheme="minorHAnsi" w:cstheme="minorHAnsi"/>
                <w:color w:val="000000"/>
                <w:szCs w:val="20"/>
                <w:lang w:val="en-US"/>
              </w:rPr>
              <w:t>m</w:t>
            </w:r>
            <w:r w:rsidRPr="000864C4">
              <w:rPr>
                <w:rFonts w:asciiTheme="minorHAnsi" w:hAnsiTheme="minorHAnsi" w:cstheme="minorHAnsi"/>
                <w:color w:val="000000"/>
                <w:szCs w:val="20"/>
                <w:vertAlign w:val="superscript"/>
              </w:rPr>
              <w:t>2</w:t>
            </w:r>
            <w:r w:rsidRPr="000864C4">
              <w:rPr>
                <w:rFonts w:asciiTheme="minorHAnsi" w:hAnsiTheme="minorHAnsi" w:cstheme="minorHAnsi"/>
                <w:color w:val="000000"/>
                <w:szCs w:val="20"/>
              </w:rPr>
              <w:t xml:space="preserve"> (κάλυμμα από γυαλί);</w:t>
            </w:r>
          </w:p>
        </w:tc>
        <w:tc>
          <w:tcPr>
            <w:tcW w:w="2719" w:type="dxa"/>
            <w:shd w:val="clear" w:color="auto" w:fill="auto"/>
            <w:vAlign w:val="center"/>
          </w:tcPr>
          <w:p w14:paraId="7D8B8049" w14:textId="77777777" w:rsidR="00E0614B" w:rsidRPr="000864C4" w:rsidRDefault="00E0614B" w:rsidP="00401D13">
            <w:pPr>
              <w:spacing w:after="0" w:line="240" w:lineRule="auto"/>
              <w:jc w:val="center"/>
              <w:rPr>
                <w:rFonts w:asciiTheme="minorHAnsi" w:eastAsia="Times New Roman" w:hAnsiTheme="minorHAnsi" w:cstheme="minorHAnsi"/>
                <w:color w:val="000000"/>
                <w:szCs w:val="20"/>
                <w:lang w:eastAsia="el-GR"/>
              </w:rPr>
            </w:pPr>
          </w:p>
        </w:tc>
      </w:tr>
      <w:tr w:rsidR="00E0614B" w:rsidRPr="000864C4" w14:paraId="63FB97FB" w14:textId="77777777" w:rsidTr="00314BDB">
        <w:trPr>
          <w:trHeight w:val="816"/>
          <w:jc w:val="center"/>
        </w:trPr>
        <w:tc>
          <w:tcPr>
            <w:tcW w:w="2306" w:type="dxa"/>
            <w:shd w:val="clear" w:color="auto" w:fill="auto"/>
            <w:noWrap/>
            <w:vAlign w:val="center"/>
          </w:tcPr>
          <w:p w14:paraId="1EF4ADFA" w14:textId="2C4DF50D" w:rsidR="00E0614B" w:rsidRPr="000864C4" w:rsidRDefault="00E0614B" w:rsidP="00E0614B">
            <w:pPr>
              <w:spacing w:after="0" w:line="240" w:lineRule="auto"/>
              <w:jc w:val="center"/>
              <w:rPr>
                <w:rFonts w:asciiTheme="minorHAnsi" w:hAnsiTheme="minorHAnsi" w:cstheme="minorHAnsi"/>
                <w:b/>
                <w:color w:val="000000"/>
                <w:szCs w:val="20"/>
              </w:rPr>
            </w:pPr>
            <w:r w:rsidRPr="000864C4">
              <w:rPr>
                <w:rFonts w:asciiTheme="minorHAnsi" w:hAnsiTheme="minorHAnsi" w:cstheme="minorHAnsi"/>
                <w:b/>
                <w:color w:val="000000"/>
                <w:szCs w:val="20"/>
              </w:rPr>
              <w:t xml:space="preserve">Σύστημα εξαερισμού </w:t>
            </w:r>
          </w:p>
        </w:tc>
        <w:tc>
          <w:tcPr>
            <w:tcW w:w="9190" w:type="dxa"/>
            <w:shd w:val="clear" w:color="auto" w:fill="auto"/>
            <w:vAlign w:val="center"/>
          </w:tcPr>
          <w:p w14:paraId="2BC302FF" w14:textId="366DC5E7" w:rsidR="00E0614B" w:rsidRPr="000864C4" w:rsidRDefault="00E0614B" w:rsidP="00E0614B">
            <w:pPr>
              <w:spacing w:after="0" w:line="240" w:lineRule="auto"/>
              <w:rPr>
                <w:rFonts w:asciiTheme="minorHAnsi" w:hAnsiTheme="minorHAnsi" w:cstheme="minorHAnsi"/>
                <w:color w:val="000000"/>
                <w:szCs w:val="20"/>
              </w:rPr>
            </w:pPr>
            <w:r w:rsidRPr="000864C4">
              <w:rPr>
                <w:rFonts w:asciiTheme="minorHAnsi" w:hAnsiTheme="minorHAnsi" w:cstheme="minorHAnsi"/>
                <w:color w:val="000000"/>
                <w:szCs w:val="20"/>
              </w:rPr>
              <w:t>Το σύστημα εξαερισμού είναι χαμηλής ενεργειακής κατανάλωσης και θορύβου με σύστημα ελέγχου της ταχύτητάς τους;</w:t>
            </w:r>
          </w:p>
        </w:tc>
        <w:tc>
          <w:tcPr>
            <w:tcW w:w="2719" w:type="dxa"/>
            <w:shd w:val="clear" w:color="auto" w:fill="auto"/>
            <w:vAlign w:val="center"/>
          </w:tcPr>
          <w:p w14:paraId="7356CCCC" w14:textId="77777777" w:rsidR="00E0614B" w:rsidRPr="000864C4" w:rsidRDefault="00E0614B" w:rsidP="00E0614B">
            <w:pPr>
              <w:spacing w:after="0" w:line="240" w:lineRule="auto"/>
              <w:jc w:val="center"/>
              <w:rPr>
                <w:rFonts w:asciiTheme="minorHAnsi" w:eastAsia="Times New Roman" w:hAnsiTheme="minorHAnsi" w:cstheme="minorHAnsi"/>
                <w:color w:val="000000"/>
                <w:szCs w:val="20"/>
                <w:lang w:eastAsia="el-GR"/>
              </w:rPr>
            </w:pPr>
          </w:p>
        </w:tc>
      </w:tr>
      <w:tr w:rsidR="00E0614B" w:rsidRPr="000864C4" w14:paraId="4AC9C224" w14:textId="77777777" w:rsidTr="00314BDB">
        <w:trPr>
          <w:trHeight w:val="884"/>
          <w:jc w:val="center"/>
        </w:trPr>
        <w:tc>
          <w:tcPr>
            <w:tcW w:w="2306" w:type="dxa"/>
            <w:shd w:val="clear" w:color="auto" w:fill="auto"/>
            <w:noWrap/>
            <w:vAlign w:val="center"/>
            <w:hideMark/>
          </w:tcPr>
          <w:p w14:paraId="6AABE9A1" w14:textId="7A2F0AF0" w:rsidR="00E0614B" w:rsidRPr="000864C4" w:rsidRDefault="00E0614B" w:rsidP="00E0614B">
            <w:pPr>
              <w:spacing w:after="0" w:line="240" w:lineRule="auto"/>
              <w:jc w:val="center"/>
              <w:rPr>
                <w:rFonts w:asciiTheme="minorHAnsi" w:eastAsia="Times New Roman" w:hAnsiTheme="minorHAnsi" w:cstheme="minorHAnsi"/>
                <w:b/>
                <w:color w:val="000000"/>
                <w:szCs w:val="20"/>
                <w:lang w:eastAsia="el-GR"/>
              </w:rPr>
            </w:pPr>
            <w:r w:rsidRPr="000864C4">
              <w:rPr>
                <w:rFonts w:asciiTheme="minorHAnsi" w:hAnsiTheme="minorHAnsi" w:cstheme="minorHAnsi"/>
                <w:b/>
                <w:color w:val="000000"/>
                <w:szCs w:val="20"/>
              </w:rPr>
              <w:t>Εξοπλισμός διάστρωσης – ανάμιξης – μεταφοράς ιλύος</w:t>
            </w:r>
          </w:p>
        </w:tc>
        <w:tc>
          <w:tcPr>
            <w:tcW w:w="9190" w:type="dxa"/>
            <w:shd w:val="clear" w:color="auto" w:fill="auto"/>
            <w:vAlign w:val="center"/>
            <w:hideMark/>
          </w:tcPr>
          <w:p w14:paraId="602EC41E" w14:textId="4A704C07" w:rsidR="00E0614B" w:rsidRPr="000864C4" w:rsidRDefault="00E0614B" w:rsidP="00E0614B">
            <w:pPr>
              <w:spacing w:after="0" w:line="240" w:lineRule="auto"/>
              <w:rPr>
                <w:rFonts w:asciiTheme="minorHAnsi" w:eastAsia="Times New Roman" w:hAnsiTheme="minorHAnsi" w:cstheme="minorHAnsi"/>
                <w:color w:val="000000"/>
                <w:szCs w:val="20"/>
                <w:lang w:eastAsia="el-GR"/>
              </w:rPr>
            </w:pPr>
            <w:r w:rsidRPr="000864C4">
              <w:rPr>
                <w:rFonts w:asciiTheme="minorHAnsi" w:eastAsia="Times New Roman" w:hAnsiTheme="minorHAnsi" w:cstheme="minorHAnsi"/>
                <w:color w:val="000000"/>
                <w:szCs w:val="20"/>
                <w:lang w:eastAsia="el-GR"/>
              </w:rPr>
              <w:t xml:space="preserve">Προβλέπεται αυτόματο σύστημα ανάδευσης </w:t>
            </w:r>
            <w:r w:rsidR="00655F7B" w:rsidRPr="000864C4">
              <w:rPr>
                <w:rFonts w:asciiTheme="minorHAnsi" w:eastAsia="Times New Roman" w:hAnsiTheme="minorHAnsi" w:cstheme="minorHAnsi"/>
                <w:color w:val="000000"/>
                <w:szCs w:val="20"/>
                <w:lang w:eastAsia="el-GR"/>
              </w:rPr>
              <w:t xml:space="preserve">οριζόντια και κάθετα </w:t>
            </w:r>
            <w:r w:rsidRPr="000864C4">
              <w:rPr>
                <w:rFonts w:asciiTheme="minorHAnsi" w:eastAsia="Times New Roman" w:hAnsiTheme="minorHAnsi" w:cstheme="minorHAnsi"/>
                <w:color w:val="000000"/>
                <w:szCs w:val="20"/>
                <w:lang w:eastAsia="el-GR"/>
              </w:rPr>
              <w:t>από περιστρεφόμενα ξέστρα</w:t>
            </w:r>
            <w:r w:rsidR="00655F7B" w:rsidRPr="000864C4">
              <w:rPr>
                <w:rFonts w:asciiTheme="minorHAnsi" w:eastAsia="Times New Roman" w:hAnsiTheme="minorHAnsi" w:cstheme="minorHAnsi"/>
                <w:color w:val="000000"/>
                <w:szCs w:val="20"/>
                <w:lang w:eastAsia="el-GR"/>
              </w:rPr>
              <w:t xml:space="preserve"> με αισθητήρες για αυτόματη αλλαγή σε μικρές κλίσεις;</w:t>
            </w:r>
            <w:r w:rsidR="007636DE" w:rsidRPr="000864C4">
              <w:rPr>
                <w:rFonts w:asciiTheme="minorHAnsi" w:eastAsia="Times New Roman" w:hAnsiTheme="minorHAnsi" w:cstheme="minorHAnsi"/>
                <w:color w:val="000000"/>
                <w:szCs w:val="20"/>
                <w:lang w:eastAsia="el-GR"/>
              </w:rPr>
              <w:t xml:space="preserve"> Επίσης απέχουν τα χτένια από το δάπεδο εργασίας λιγότερο από 5</w:t>
            </w:r>
            <w:r w:rsidR="007636DE" w:rsidRPr="000864C4">
              <w:rPr>
                <w:rFonts w:asciiTheme="minorHAnsi" w:eastAsia="Times New Roman" w:hAnsiTheme="minorHAnsi" w:cstheme="minorHAnsi"/>
                <w:color w:val="000000"/>
                <w:szCs w:val="20"/>
                <w:lang w:val="en-US" w:eastAsia="el-GR"/>
              </w:rPr>
              <w:t>cm</w:t>
            </w:r>
            <w:r w:rsidR="007636DE" w:rsidRPr="000864C4">
              <w:rPr>
                <w:rFonts w:asciiTheme="minorHAnsi" w:eastAsia="Times New Roman" w:hAnsiTheme="minorHAnsi" w:cstheme="minorHAnsi"/>
                <w:color w:val="000000"/>
                <w:szCs w:val="20"/>
                <w:lang w:eastAsia="el-GR"/>
              </w:rPr>
              <w:t xml:space="preserve">; </w:t>
            </w:r>
          </w:p>
        </w:tc>
        <w:tc>
          <w:tcPr>
            <w:tcW w:w="2719" w:type="dxa"/>
            <w:shd w:val="clear" w:color="auto" w:fill="auto"/>
            <w:vAlign w:val="center"/>
            <w:hideMark/>
          </w:tcPr>
          <w:p w14:paraId="7D268BAF" w14:textId="77777777" w:rsidR="00E0614B" w:rsidRPr="000864C4" w:rsidRDefault="00E0614B" w:rsidP="00E0614B">
            <w:pPr>
              <w:spacing w:after="0" w:line="240" w:lineRule="auto"/>
              <w:jc w:val="center"/>
              <w:rPr>
                <w:rFonts w:asciiTheme="minorHAnsi" w:eastAsia="Times New Roman" w:hAnsiTheme="minorHAnsi" w:cstheme="minorHAnsi"/>
                <w:color w:val="000000"/>
                <w:szCs w:val="20"/>
                <w:lang w:eastAsia="el-GR"/>
              </w:rPr>
            </w:pPr>
          </w:p>
        </w:tc>
      </w:tr>
      <w:tr w:rsidR="00E0614B" w:rsidRPr="000864C4" w14:paraId="3945634A" w14:textId="77777777" w:rsidTr="00314BDB">
        <w:trPr>
          <w:trHeight w:val="926"/>
          <w:jc w:val="center"/>
        </w:trPr>
        <w:tc>
          <w:tcPr>
            <w:tcW w:w="2306" w:type="dxa"/>
            <w:shd w:val="clear" w:color="auto" w:fill="auto"/>
            <w:noWrap/>
            <w:vAlign w:val="center"/>
          </w:tcPr>
          <w:p w14:paraId="3929CBCD" w14:textId="30B49CEB" w:rsidR="00E0614B" w:rsidRPr="000864C4" w:rsidRDefault="00655F7B" w:rsidP="00E0614B">
            <w:pPr>
              <w:spacing w:after="0" w:line="240" w:lineRule="auto"/>
              <w:jc w:val="center"/>
              <w:rPr>
                <w:rFonts w:asciiTheme="minorHAnsi" w:eastAsia="Times New Roman" w:hAnsiTheme="minorHAnsi" w:cstheme="minorHAnsi"/>
                <w:b/>
                <w:color w:val="000000"/>
                <w:szCs w:val="20"/>
                <w:lang w:eastAsia="el-GR"/>
              </w:rPr>
            </w:pPr>
            <w:r w:rsidRPr="000864C4">
              <w:rPr>
                <w:rFonts w:asciiTheme="minorHAnsi" w:hAnsiTheme="minorHAnsi" w:cstheme="minorHAnsi"/>
                <w:b/>
                <w:color w:val="000000"/>
                <w:szCs w:val="20"/>
              </w:rPr>
              <w:t>Μονάδα απόσμησης</w:t>
            </w:r>
          </w:p>
        </w:tc>
        <w:tc>
          <w:tcPr>
            <w:tcW w:w="9190" w:type="dxa"/>
            <w:shd w:val="clear" w:color="auto" w:fill="auto"/>
            <w:vAlign w:val="center"/>
          </w:tcPr>
          <w:p w14:paraId="137C4075" w14:textId="06C1BA41" w:rsidR="00E0614B" w:rsidRPr="000864C4" w:rsidRDefault="00655F7B" w:rsidP="00E0614B">
            <w:pPr>
              <w:spacing w:after="0" w:line="240" w:lineRule="auto"/>
              <w:rPr>
                <w:rFonts w:asciiTheme="minorHAnsi" w:eastAsia="Times New Roman" w:hAnsiTheme="minorHAnsi" w:cstheme="minorHAnsi"/>
                <w:color w:val="000000"/>
                <w:szCs w:val="20"/>
                <w:lang w:eastAsia="el-GR"/>
              </w:rPr>
            </w:pPr>
            <w:r w:rsidRPr="000864C4">
              <w:rPr>
                <w:rFonts w:asciiTheme="minorHAnsi" w:hAnsiTheme="minorHAnsi" w:cstheme="minorHAnsi"/>
                <w:color w:val="000000"/>
                <w:szCs w:val="20"/>
              </w:rPr>
              <w:t>Το σύστημα απόσμησης εξασφαλίζει έως και πέντε (5) εναλλαγές του αέρα του χώρου σε μια ώρα</w:t>
            </w:r>
            <w:r w:rsidR="00E0614B" w:rsidRPr="000864C4">
              <w:rPr>
                <w:rFonts w:asciiTheme="minorHAnsi" w:hAnsiTheme="minorHAnsi" w:cstheme="minorHAnsi"/>
                <w:color w:val="000000"/>
                <w:szCs w:val="20"/>
              </w:rPr>
              <w:t>;</w:t>
            </w:r>
          </w:p>
        </w:tc>
        <w:tc>
          <w:tcPr>
            <w:tcW w:w="2719" w:type="dxa"/>
            <w:shd w:val="clear" w:color="auto" w:fill="auto"/>
            <w:vAlign w:val="center"/>
          </w:tcPr>
          <w:p w14:paraId="20C178D6" w14:textId="77777777" w:rsidR="00E0614B" w:rsidRPr="000864C4" w:rsidRDefault="00E0614B" w:rsidP="00E0614B">
            <w:pPr>
              <w:spacing w:after="0" w:line="240" w:lineRule="auto"/>
              <w:jc w:val="center"/>
              <w:rPr>
                <w:rFonts w:asciiTheme="minorHAnsi" w:eastAsia="Times New Roman" w:hAnsiTheme="minorHAnsi" w:cstheme="minorHAnsi"/>
                <w:color w:val="000000"/>
                <w:szCs w:val="20"/>
                <w:lang w:eastAsia="el-GR"/>
              </w:rPr>
            </w:pPr>
          </w:p>
        </w:tc>
      </w:tr>
      <w:tr w:rsidR="00655F7B" w:rsidRPr="000864C4" w14:paraId="686AA1CF" w14:textId="77777777" w:rsidTr="00314BDB">
        <w:trPr>
          <w:trHeight w:val="926"/>
          <w:jc w:val="center"/>
        </w:trPr>
        <w:tc>
          <w:tcPr>
            <w:tcW w:w="2306" w:type="dxa"/>
            <w:shd w:val="clear" w:color="auto" w:fill="auto"/>
            <w:noWrap/>
            <w:vAlign w:val="center"/>
          </w:tcPr>
          <w:p w14:paraId="6C0EE435" w14:textId="004A11A0" w:rsidR="00655F7B" w:rsidRPr="000864C4" w:rsidRDefault="00655F7B" w:rsidP="00E0614B">
            <w:pPr>
              <w:spacing w:after="0" w:line="240" w:lineRule="auto"/>
              <w:jc w:val="center"/>
              <w:rPr>
                <w:rFonts w:asciiTheme="minorHAnsi" w:hAnsiTheme="minorHAnsi" w:cstheme="minorHAnsi"/>
                <w:b/>
                <w:color w:val="000000"/>
                <w:szCs w:val="20"/>
              </w:rPr>
            </w:pPr>
            <w:r w:rsidRPr="000864C4">
              <w:rPr>
                <w:rFonts w:asciiTheme="minorHAnsi" w:hAnsiTheme="minorHAnsi" w:cstheme="minorHAnsi"/>
                <w:b/>
                <w:color w:val="000000"/>
                <w:szCs w:val="20"/>
              </w:rPr>
              <w:lastRenderedPageBreak/>
              <w:t>Σύστημα υποβοήθησης με θερμότητα</w:t>
            </w:r>
          </w:p>
        </w:tc>
        <w:tc>
          <w:tcPr>
            <w:tcW w:w="9190" w:type="dxa"/>
            <w:shd w:val="clear" w:color="auto" w:fill="auto"/>
            <w:vAlign w:val="center"/>
          </w:tcPr>
          <w:p w14:paraId="1255BF3E" w14:textId="7C5058CD" w:rsidR="00655F7B" w:rsidRPr="000864C4" w:rsidRDefault="00655F7B" w:rsidP="00E0614B">
            <w:pPr>
              <w:spacing w:after="0" w:line="240" w:lineRule="auto"/>
              <w:rPr>
                <w:rFonts w:asciiTheme="minorHAnsi" w:hAnsiTheme="minorHAnsi" w:cstheme="minorHAnsi"/>
                <w:color w:val="000000"/>
                <w:szCs w:val="20"/>
              </w:rPr>
            </w:pPr>
            <w:r w:rsidRPr="000864C4">
              <w:rPr>
                <w:rFonts w:asciiTheme="minorHAnsi" w:hAnsiTheme="minorHAnsi" w:cstheme="minorHAnsi"/>
                <w:color w:val="000000"/>
                <w:szCs w:val="20"/>
              </w:rPr>
              <w:t xml:space="preserve">Προβλέπεται σύστημα καυστήρα – λέβητα φυσικού αερίου ισχύος 650 </w:t>
            </w:r>
            <w:r w:rsidRPr="000864C4">
              <w:rPr>
                <w:rFonts w:asciiTheme="minorHAnsi" w:hAnsiTheme="minorHAnsi" w:cstheme="minorHAnsi"/>
                <w:color w:val="000000"/>
                <w:szCs w:val="20"/>
                <w:lang w:val="en-US"/>
              </w:rPr>
              <w:t>kW</w:t>
            </w:r>
            <w:r w:rsidRPr="000864C4">
              <w:rPr>
                <w:rFonts w:asciiTheme="minorHAnsi" w:hAnsiTheme="minorHAnsi" w:cstheme="minorHAnsi"/>
                <w:color w:val="000000"/>
                <w:szCs w:val="20"/>
              </w:rPr>
              <w:t>;</w:t>
            </w:r>
          </w:p>
        </w:tc>
        <w:tc>
          <w:tcPr>
            <w:tcW w:w="2719" w:type="dxa"/>
            <w:shd w:val="clear" w:color="auto" w:fill="auto"/>
            <w:vAlign w:val="center"/>
          </w:tcPr>
          <w:p w14:paraId="7E9655E8" w14:textId="77777777" w:rsidR="00655F7B" w:rsidRPr="000864C4" w:rsidRDefault="00655F7B" w:rsidP="00E0614B">
            <w:pPr>
              <w:spacing w:after="0" w:line="240" w:lineRule="auto"/>
              <w:jc w:val="center"/>
              <w:rPr>
                <w:rFonts w:asciiTheme="minorHAnsi" w:eastAsia="Times New Roman" w:hAnsiTheme="minorHAnsi" w:cstheme="minorHAnsi"/>
                <w:color w:val="000000"/>
                <w:szCs w:val="20"/>
                <w:lang w:eastAsia="el-GR"/>
              </w:rPr>
            </w:pPr>
          </w:p>
        </w:tc>
      </w:tr>
    </w:tbl>
    <w:tbl>
      <w:tblPr>
        <w:tblpPr w:leftFromText="180" w:rightFromText="180" w:bottomFromText="160" w:vertAnchor="text" w:horzAnchor="margin" w:tblpXSpec="center" w:tblpY="564"/>
        <w:tblW w:w="3377" w:type="pct"/>
        <w:tblLook w:val="04A0" w:firstRow="1" w:lastRow="0" w:firstColumn="1" w:lastColumn="0" w:noHBand="0" w:noVBand="1"/>
      </w:tblPr>
      <w:tblGrid>
        <w:gridCol w:w="75"/>
        <w:gridCol w:w="4407"/>
        <w:gridCol w:w="4852"/>
        <w:gridCol w:w="239"/>
      </w:tblGrid>
      <w:tr w:rsidR="00E633F0" w:rsidRPr="00E633F0" w14:paraId="20E17C7C" w14:textId="77777777" w:rsidTr="00E633F0">
        <w:trPr>
          <w:gridBefore w:val="1"/>
          <w:gridAfter w:val="1"/>
          <w:wBefore w:w="39" w:type="pct"/>
          <w:wAfter w:w="125" w:type="pct"/>
          <w:trHeight w:val="2032"/>
        </w:trPr>
        <w:tc>
          <w:tcPr>
            <w:tcW w:w="2302" w:type="pct"/>
          </w:tcPr>
          <w:p w14:paraId="167B9908"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Καβάλα, 23-02-2023</w:t>
            </w:r>
          </w:p>
          <w:p w14:paraId="1EAA7FBB"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Ο Συντάξας</w:t>
            </w:r>
          </w:p>
          <w:p w14:paraId="0DF2E8C7"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p>
          <w:p w14:paraId="3AD8C47A"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p>
          <w:p w14:paraId="28F66047"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p>
          <w:p w14:paraId="0ED8431C"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Τσακίρης Κωνσταντίνος</w:t>
            </w:r>
          </w:p>
          <w:p w14:paraId="19934F4F"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Πολιτικός Μηχανικός Μ.</w:t>
            </w:r>
            <w:proofErr w:type="spellStart"/>
            <w:r w:rsidRPr="00E633F0">
              <w:rPr>
                <w:rFonts w:eastAsia="Times New Roman" w:cs="PA-Courier"/>
                <w:kern w:val="24"/>
                <w:lang w:val="en-US" w:eastAsia="ar-SA"/>
              </w:rPr>
              <w:t>Sc</w:t>
            </w:r>
            <w:proofErr w:type="spellEnd"/>
            <w:r w:rsidRPr="00E633F0">
              <w:rPr>
                <w:rFonts w:eastAsia="Times New Roman" w:cs="PA-Courier"/>
                <w:kern w:val="24"/>
                <w:lang w:eastAsia="ar-SA"/>
              </w:rPr>
              <w:t>.</w:t>
            </w:r>
          </w:p>
        </w:tc>
        <w:tc>
          <w:tcPr>
            <w:tcW w:w="2534" w:type="pct"/>
          </w:tcPr>
          <w:p w14:paraId="43563DC6"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Καβάλα, 23-02-2023</w:t>
            </w:r>
          </w:p>
          <w:p w14:paraId="5E8CB7FC"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 xml:space="preserve">Ο Διευθυντής </w:t>
            </w:r>
          </w:p>
          <w:p w14:paraId="577B1D54"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Τ.Υ. της Δ.Ε.Υ.Α.Κ.</w:t>
            </w:r>
          </w:p>
          <w:p w14:paraId="2921171A"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p>
          <w:p w14:paraId="75801663"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p>
          <w:p w14:paraId="4DE7BAEA"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Λογκάρης Άγγελος</w:t>
            </w:r>
          </w:p>
          <w:p w14:paraId="4DFA92E0" w14:textId="77777777" w:rsidR="00E633F0" w:rsidRPr="00E633F0" w:rsidRDefault="00E633F0" w:rsidP="00E633F0">
            <w:pPr>
              <w:suppressAutoHyphens/>
              <w:overflowPunct w:val="0"/>
              <w:autoSpaceDE w:val="0"/>
              <w:spacing w:after="0" w:line="320" w:lineRule="exact"/>
              <w:jc w:val="center"/>
              <w:rPr>
                <w:rFonts w:eastAsia="Times New Roman" w:cs="PA-Courier"/>
                <w:kern w:val="24"/>
                <w:lang w:eastAsia="ar-SA"/>
              </w:rPr>
            </w:pPr>
            <w:r w:rsidRPr="00E633F0">
              <w:rPr>
                <w:rFonts w:eastAsia="Times New Roman" w:cs="PA-Courier"/>
                <w:kern w:val="24"/>
                <w:lang w:eastAsia="ar-SA"/>
              </w:rPr>
              <w:t>Πολιτικός Μηχανικός Μ.</w:t>
            </w:r>
            <w:proofErr w:type="spellStart"/>
            <w:r w:rsidRPr="00E633F0">
              <w:rPr>
                <w:rFonts w:eastAsia="Times New Roman" w:cs="PA-Courier"/>
                <w:kern w:val="24"/>
                <w:lang w:val="en-US" w:eastAsia="ar-SA"/>
              </w:rPr>
              <w:t>Sc</w:t>
            </w:r>
            <w:proofErr w:type="spellEnd"/>
            <w:r w:rsidRPr="00E633F0">
              <w:rPr>
                <w:rFonts w:eastAsia="Times New Roman" w:cs="PA-Courier"/>
                <w:kern w:val="24"/>
                <w:lang w:eastAsia="ar-SA"/>
              </w:rPr>
              <w:t>.</w:t>
            </w:r>
          </w:p>
        </w:tc>
      </w:tr>
      <w:tr w:rsidR="00E633F0" w:rsidRPr="00E633F0" w14:paraId="0E66E159" w14:textId="77777777" w:rsidTr="00E633F0">
        <w:tc>
          <w:tcPr>
            <w:tcW w:w="5000" w:type="pct"/>
            <w:gridSpan w:val="4"/>
          </w:tcPr>
          <w:p w14:paraId="0571641D" w14:textId="77777777" w:rsidR="00E633F0" w:rsidRPr="00E633F0" w:rsidRDefault="00E633F0" w:rsidP="00E633F0">
            <w:pPr>
              <w:tabs>
                <w:tab w:val="left" w:pos="567"/>
              </w:tabs>
              <w:overflowPunct w:val="0"/>
              <w:autoSpaceDE w:val="0"/>
              <w:autoSpaceDN w:val="0"/>
              <w:adjustRightInd w:val="0"/>
              <w:spacing w:after="0" w:line="360" w:lineRule="auto"/>
              <w:ind w:right="-154"/>
              <w:jc w:val="center"/>
              <w:rPr>
                <w:rFonts w:eastAsia="Times New Roman" w:cs="Calibri"/>
                <w:b/>
              </w:rPr>
            </w:pPr>
          </w:p>
          <w:p w14:paraId="6A1A4F73" w14:textId="77777777" w:rsidR="00E633F0" w:rsidRPr="00E633F0" w:rsidRDefault="00E633F0" w:rsidP="00E633F0">
            <w:pPr>
              <w:tabs>
                <w:tab w:val="left" w:pos="0"/>
              </w:tabs>
              <w:overflowPunct w:val="0"/>
              <w:autoSpaceDE w:val="0"/>
              <w:autoSpaceDN w:val="0"/>
              <w:adjustRightInd w:val="0"/>
              <w:spacing w:after="0" w:line="360" w:lineRule="auto"/>
              <w:ind w:right="-2"/>
              <w:jc w:val="center"/>
              <w:rPr>
                <w:rFonts w:eastAsia="Times New Roman" w:cs="Calibri"/>
                <w:b/>
                <w:lang w:val="en-US"/>
              </w:rPr>
            </w:pPr>
            <w:r w:rsidRPr="00E633F0">
              <w:rPr>
                <w:rFonts w:eastAsia="Times New Roman" w:cs="Calibri"/>
                <w:b/>
                <w:lang w:val="en-US"/>
              </w:rPr>
              <w:t>ΕΓΚΡΙΘΗΚΕ</w:t>
            </w:r>
          </w:p>
        </w:tc>
      </w:tr>
      <w:tr w:rsidR="00E633F0" w:rsidRPr="00E633F0" w14:paraId="714B36D8" w14:textId="77777777" w:rsidTr="00E633F0">
        <w:tc>
          <w:tcPr>
            <w:tcW w:w="5000" w:type="pct"/>
            <w:gridSpan w:val="4"/>
            <w:hideMark/>
          </w:tcPr>
          <w:p w14:paraId="1BDFBC65" w14:textId="51C84B69" w:rsidR="00E633F0" w:rsidRPr="00E633F0" w:rsidRDefault="00E633F0" w:rsidP="003A3566">
            <w:pPr>
              <w:overflowPunct w:val="0"/>
              <w:autoSpaceDE w:val="0"/>
              <w:autoSpaceDN w:val="0"/>
              <w:adjustRightInd w:val="0"/>
              <w:spacing w:after="0" w:line="360" w:lineRule="auto"/>
              <w:ind w:left="-142" w:right="-154"/>
              <w:jc w:val="center"/>
              <w:rPr>
                <w:rFonts w:eastAsia="Times New Roman" w:cs="Calibri"/>
                <w:highlight w:val="yellow"/>
              </w:rPr>
            </w:pPr>
            <w:r w:rsidRPr="00E633F0">
              <w:rPr>
                <w:rFonts w:eastAsia="Times New Roman" w:cs="Calibri"/>
              </w:rPr>
              <w:t xml:space="preserve">Με τη με αριθμό </w:t>
            </w:r>
            <w:r w:rsidR="003A3566" w:rsidRPr="003A3566">
              <w:rPr>
                <w:rFonts w:eastAsia="Times New Roman" w:cs="Calibri"/>
              </w:rPr>
              <w:t>74/28-02-2023</w:t>
            </w:r>
            <w:r w:rsidRPr="00E633F0">
              <w:rPr>
                <w:rFonts w:eastAsia="Times New Roman" w:cs="Calibri"/>
              </w:rPr>
              <w:t xml:space="preserve"> απόφαση του Δ.Σ. της Δ.Ε.Υ.Α. Καβάλας</w:t>
            </w:r>
          </w:p>
        </w:tc>
      </w:tr>
    </w:tbl>
    <w:p w14:paraId="4F738D45" w14:textId="77777777" w:rsidR="003D309E" w:rsidRPr="007470F8" w:rsidRDefault="003D309E">
      <w:pPr>
        <w:rPr>
          <w:rFonts w:asciiTheme="minorHAnsi" w:hAnsiTheme="minorHAnsi" w:cstheme="minorHAnsi"/>
        </w:rPr>
      </w:pPr>
    </w:p>
    <w:sectPr w:rsidR="003D309E" w:rsidRPr="007470F8" w:rsidSect="00E633F0">
      <w:footerReference w:type="default" r:id="rId14"/>
      <w:pgSz w:w="16838" w:h="11906" w:orient="landscape"/>
      <w:pgMar w:top="1131" w:right="1440" w:bottom="851"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63A6" w14:textId="77777777" w:rsidR="00817C4E" w:rsidRDefault="00817C4E" w:rsidP="004B7C2B">
      <w:pPr>
        <w:spacing w:after="0" w:line="240" w:lineRule="auto"/>
      </w:pPr>
      <w:r>
        <w:separator/>
      </w:r>
    </w:p>
  </w:endnote>
  <w:endnote w:type="continuationSeparator" w:id="0">
    <w:p w14:paraId="49524FFD" w14:textId="77777777" w:rsidR="00817C4E" w:rsidRDefault="00817C4E" w:rsidP="004B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Courier">
    <w:altName w:val="Courier New"/>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9CF2F" w14:textId="77777777" w:rsidR="00817C4E" w:rsidRDefault="00817C4E" w:rsidP="00741AC2">
    <w:pPr>
      <w:pStyle w:val="a6"/>
      <w:tabs>
        <w:tab w:val="clear" w:pos="4153"/>
        <w:tab w:val="clear" w:pos="8306"/>
        <w:tab w:val="center" w:pos="4819"/>
        <w:tab w:val="right" w:pos="9639"/>
      </w:tabs>
    </w:pPr>
    <w:r>
      <w:tab/>
    </w:r>
  </w:p>
  <w:p w14:paraId="5E176BC8" w14:textId="285CD811" w:rsidR="00817C4E" w:rsidRDefault="00817C4E" w:rsidP="00741AC2">
    <w:pPr>
      <w:pStyle w:val="a6"/>
      <w:tabs>
        <w:tab w:val="clear" w:pos="4153"/>
        <w:tab w:val="clear" w:pos="8306"/>
        <w:tab w:val="center" w:pos="4819"/>
        <w:tab w:val="right" w:pos="9639"/>
      </w:tabs>
    </w:pPr>
    <w:r>
      <w:tab/>
    </w:r>
  </w:p>
  <w:p w14:paraId="438EC700" w14:textId="77777777" w:rsidR="00817C4E" w:rsidRDefault="00817C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6336" w14:textId="636D171E" w:rsidR="00817C4E" w:rsidRDefault="00817C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30F6" w14:textId="77777777" w:rsidR="00817C4E" w:rsidRDefault="00817C4E" w:rsidP="007470F8">
    <w:r w:rsidRPr="00604F57">
      <w:rPr>
        <w:rFonts w:cstheme="minorHAnsi"/>
        <w:noProof/>
        <w:lang w:eastAsia="el-GR"/>
      </w:rPr>
      <w:drawing>
        <wp:anchor distT="0" distB="0" distL="114300" distR="114300" simplePos="0" relativeHeight="251659264" behindDoc="0" locked="0" layoutInCell="1" allowOverlap="1" wp14:anchorId="7508FF66" wp14:editId="753ADF5E">
          <wp:simplePos x="0" y="0"/>
          <wp:positionH relativeFrom="margin">
            <wp:posOffset>965835</wp:posOffset>
          </wp:positionH>
          <wp:positionV relativeFrom="paragraph">
            <wp:posOffset>128905</wp:posOffset>
          </wp:positionV>
          <wp:extent cx="4143600" cy="532800"/>
          <wp:effectExtent l="0" t="0" r="0" b="635"/>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436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AF800" w14:textId="77777777" w:rsidR="00817C4E" w:rsidRPr="002B00E0" w:rsidRDefault="00817C4E" w:rsidP="007470F8">
    <w:pPr>
      <w:pStyle w:val="a6"/>
      <w:jc w:val="right"/>
      <w:rPr>
        <w:rFonts w:cs="Calibri"/>
        <w:sz w:val="20"/>
        <w:szCs w:val="20"/>
      </w:rPr>
    </w:pPr>
    <w:r w:rsidRPr="002B00E0">
      <w:rPr>
        <w:rFonts w:cs="Calibri"/>
        <w:sz w:val="20"/>
        <w:szCs w:val="20"/>
      </w:rPr>
      <w:fldChar w:fldCharType="begin"/>
    </w:r>
    <w:r w:rsidRPr="002B00E0">
      <w:rPr>
        <w:rFonts w:cs="Calibri"/>
        <w:sz w:val="20"/>
        <w:szCs w:val="20"/>
      </w:rPr>
      <w:instrText xml:space="preserve"> PAGE   \* MERGEFORMAT </w:instrText>
    </w:r>
    <w:r w:rsidRPr="002B00E0">
      <w:rPr>
        <w:rFonts w:cs="Calibri"/>
        <w:sz w:val="20"/>
        <w:szCs w:val="20"/>
      </w:rPr>
      <w:fldChar w:fldCharType="separate"/>
    </w:r>
    <w:r w:rsidR="00FC5A8F">
      <w:rPr>
        <w:rFonts w:cs="Calibri"/>
        <w:noProof/>
        <w:sz w:val="20"/>
        <w:szCs w:val="20"/>
      </w:rPr>
      <w:t>3</w:t>
    </w:r>
    <w:r w:rsidRPr="002B00E0">
      <w:rPr>
        <w:rFonts w:cs="Calibri"/>
        <w:noProof/>
        <w:sz w:val="20"/>
        <w:szCs w:val="20"/>
      </w:rPr>
      <w:fldChar w:fldCharType="end"/>
    </w:r>
  </w:p>
  <w:p w14:paraId="17B9B6D1" w14:textId="1E600E8F" w:rsidR="00817C4E" w:rsidRDefault="00817C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081A" w14:textId="77777777" w:rsidR="0044263F" w:rsidRDefault="0044263F" w:rsidP="0044263F">
    <w:r w:rsidRPr="00604F57">
      <w:rPr>
        <w:rFonts w:cstheme="minorHAnsi"/>
        <w:noProof/>
        <w:lang w:eastAsia="el-GR"/>
      </w:rPr>
      <w:drawing>
        <wp:anchor distT="0" distB="0" distL="114300" distR="114300" simplePos="0" relativeHeight="251661312" behindDoc="0" locked="0" layoutInCell="1" allowOverlap="1" wp14:anchorId="3C0765F0" wp14:editId="02DE796A">
          <wp:simplePos x="0" y="0"/>
          <wp:positionH relativeFrom="margin">
            <wp:posOffset>965835</wp:posOffset>
          </wp:positionH>
          <wp:positionV relativeFrom="paragraph">
            <wp:posOffset>128905</wp:posOffset>
          </wp:positionV>
          <wp:extent cx="4143600" cy="532800"/>
          <wp:effectExtent l="0" t="0" r="0" b="63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436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F7561" w14:textId="77777777" w:rsidR="0044263F" w:rsidRPr="002B00E0" w:rsidRDefault="0044263F" w:rsidP="0044263F">
    <w:pPr>
      <w:pStyle w:val="a6"/>
      <w:jc w:val="right"/>
      <w:rPr>
        <w:rFonts w:cs="Calibri"/>
        <w:sz w:val="20"/>
        <w:szCs w:val="20"/>
      </w:rPr>
    </w:pPr>
    <w:r w:rsidRPr="002B00E0">
      <w:rPr>
        <w:rFonts w:cs="Calibri"/>
        <w:sz w:val="20"/>
        <w:szCs w:val="20"/>
      </w:rPr>
      <w:fldChar w:fldCharType="begin"/>
    </w:r>
    <w:r w:rsidRPr="002B00E0">
      <w:rPr>
        <w:rFonts w:cs="Calibri"/>
        <w:sz w:val="20"/>
        <w:szCs w:val="20"/>
      </w:rPr>
      <w:instrText xml:space="preserve"> PAGE   \* MERGEFORMAT </w:instrText>
    </w:r>
    <w:r w:rsidRPr="002B00E0">
      <w:rPr>
        <w:rFonts w:cs="Calibri"/>
        <w:sz w:val="20"/>
        <w:szCs w:val="20"/>
      </w:rPr>
      <w:fldChar w:fldCharType="separate"/>
    </w:r>
    <w:r w:rsidR="00FC5A8F">
      <w:rPr>
        <w:rFonts w:cs="Calibri"/>
        <w:noProof/>
        <w:sz w:val="20"/>
        <w:szCs w:val="20"/>
      </w:rPr>
      <w:t>8</w:t>
    </w:r>
    <w:r w:rsidRPr="002B00E0">
      <w:rPr>
        <w:rFonts w:cs="Calibri"/>
        <w:noProof/>
        <w:sz w:val="20"/>
        <w:szCs w:val="20"/>
      </w:rPr>
      <w:fldChar w:fldCharType="end"/>
    </w:r>
  </w:p>
  <w:p w14:paraId="44B70353" w14:textId="77777777" w:rsidR="0044263F" w:rsidRDefault="0044263F" w:rsidP="0044263F">
    <w:pPr>
      <w:pStyle w:val="a6"/>
    </w:pPr>
  </w:p>
  <w:p w14:paraId="2169D7BB" w14:textId="77777777" w:rsidR="0044263F" w:rsidRDefault="004426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3E762" w14:textId="77777777" w:rsidR="00817C4E" w:rsidRDefault="00817C4E" w:rsidP="004B7C2B">
      <w:pPr>
        <w:spacing w:after="0" w:line="240" w:lineRule="auto"/>
      </w:pPr>
      <w:r>
        <w:separator/>
      </w:r>
    </w:p>
  </w:footnote>
  <w:footnote w:type="continuationSeparator" w:id="0">
    <w:p w14:paraId="280D5179" w14:textId="77777777" w:rsidR="00817C4E" w:rsidRDefault="00817C4E" w:rsidP="004B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79CD" w14:textId="3E82A2CD" w:rsidR="00817C4E" w:rsidRDefault="00817C4E" w:rsidP="00574962">
    <w:pPr>
      <w:pStyle w:val="a6"/>
      <w:tabs>
        <w:tab w:val="clear" w:pos="4153"/>
        <w:tab w:val="clear" w:pos="8306"/>
        <w:tab w:val="left" w:pos="415"/>
        <w:tab w:val="center" w:pos="4819"/>
        <w:tab w:val="right" w:pos="9639"/>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none"/>
      <w:suff w:val="nothing"/>
      <w:lvlText w:val=""/>
      <w:lvlJc w:val="left"/>
      <w:pPr>
        <w:tabs>
          <w:tab w:val="num" w:pos="0"/>
        </w:tabs>
        <w:ind w:left="0" w:firstLine="0"/>
      </w:pPr>
      <w:rPr>
        <w:rFonts w:ascii="Wingdings" w:hAnsi="Wingdings" w:cs="Wingdings"/>
        <w:b/>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1">
    <w:nsid w:val="101354AE"/>
    <w:multiLevelType w:val="hybridMultilevel"/>
    <w:tmpl w:val="5FDCF50C"/>
    <w:lvl w:ilvl="0" w:tplc="88909C14">
      <w:start w:val="1"/>
      <w:numFmt w:val="bullet"/>
      <w:pStyle w:val="bullet1"/>
      <w:lvlText w:val=""/>
      <w:lvlJc w:val="left"/>
      <w:pPr>
        <w:tabs>
          <w:tab w:val="num" w:pos="1571"/>
        </w:tabs>
        <w:ind w:left="1571" w:hanging="360"/>
      </w:pPr>
      <w:rPr>
        <w:rFonts w:ascii="Symbol" w:hAnsi="Symbol" w:hint="default"/>
      </w:rPr>
    </w:lvl>
    <w:lvl w:ilvl="1" w:tplc="D5C69E9C">
      <w:start w:val="1"/>
      <w:numFmt w:val="decimal"/>
      <w:lvlText w:val="(%2)"/>
      <w:lvlJc w:val="left"/>
      <w:pPr>
        <w:tabs>
          <w:tab w:val="num" w:pos="2486"/>
        </w:tabs>
        <w:ind w:left="2486" w:hanging="555"/>
      </w:pPr>
      <w:rPr>
        <w:rFonts w:ascii="Arial" w:hAnsi="Arial" w:hint="default"/>
      </w:rPr>
    </w:lvl>
    <w:lvl w:ilvl="2" w:tplc="81FC3B58">
      <w:start w:val="1"/>
      <w:numFmt w:val="lowerRoman"/>
      <w:lvlText w:val="%3."/>
      <w:lvlJc w:val="left"/>
      <w:pPr>
        <w:tabs>
          <w:tab w:val="num" w:pos="3371"/>
        </w:tabs>
        <w:ind w:left="3371" w:hanging="720"/>
      </w:pPr>
      <w:rPr>
        <w:rFont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133A48FE"/>
    <w:multiLevelType w:val="hybridMultilevel"/>
    <w:tmpl w:val="8D965A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1408BD"/>
    <w:multiLevelType w:val="hybridMultilevel"/>
    <w:tmpl w:val="B40A8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262E4B"/>
    <w:multiLevelType w:val="hybridMultilevel"/>
    <w:tmpl w:val="2E2E1168"/>
    <w:lvl w:ilvl="0" w:tplc="0408000F">
      <w:start w:val="1"/>
      <w:numFmt w:val="bullet"/>
      <w:pStyle w:val="2"/>
      <w:lvlText w:val=""/>
      <w:lvlJc w:val="left"/>
      <w:pPr>
        <w:tabs>
          <w:tab w:val="num" w:pos="1418"/>
        </w:tabs>
        <w:ind w:left="1418" w:hanging="567"/>
      </w:pPr>
      <w:rPr>
        <w:rFonts w:ascii="Symbol" w:hAnsi="Symbol" w:hint="default"/>
      </w:rPr>
    </w:lvl>
    <w:lvl w:ilvl="1" w:tplc="04080019">
      <w:start w:val="1"/>
      <w:numFmt w:val="bullet"/>
      <w:lvlText w:val="o"/>
      <w:lvlJc w:val="left"/>
      <w:pPr>
        <w:tabs>
          <w:tab w:val="num" w:pos="2149"/>
        </w:tabs>
        <w:ind w:left="2149" w:hanging="360"/>
      </w:pPr>
      <w:rPr>
        <w:rFonts w:ascii="Courier New" w:hAnsi="Courier New" w:hint="default"/>
      </w:rPr>
    </w:lvl>
    <w:lvl w:ilvl="2" w:tplc="0408001B" w:tentative="1">
      <w:start w:val="1"/>
      <w:numFmt w:val="bullet"/>
      <w:lvlText w:val=""/>
      <w:lvlJc w:val="left"/>
      <w:pPr>
        <w:tabs>
          <w:tab w:val="num" w:pos="2869"/>
        </w:tabs>
        <w:ind w:left="2869" w:hanging="360"/>
      </w:pPr>
      <w:rPr>
        <w:rFonts w:ascii="Wingdings" w:hAnsi="Wingdings" w:hint="default"/>
      </w:rPr>
    </w:lvl>
    <w:lvl w:ilvl="3" w:tplc="0408000F" w:tentative="1">
      <w:start w:val="1"/>
      <w:numFmt w:val="bullet"/>
      <w:lvlText w:val=""/>
      <w:lvlJc w:val="left"/>
      <w:pPr>
        <w:tabs>
          <w:tab w:val="num" w:pos="3589"/>
        </w:tabs>
        <w:ind w:left="3589" w:hanging="360"/>
      </w:pPr>
      <w:rPr>
        <w:rFonts w:ascii="Symbol" w:hAnsi="Symbol" w:hint="default"/>
      </w:rPr>
    </w:lvl>
    <w:lvl w:ilvl="4" w:tplc="04080019" w:tentative="1">
      <w:start w:val="1"/>
      <w:numFmt w:val="bullet"/>
      <w:lvlText w:val="o"/>
      <w:lvlJc w:val="left"/>
      <w:pPr>
        <w:tabs>
          <w:tab w:val="num" w:pos="4309"/>
        </w:tabs>
        <w:ind w:left="4309" w:hanging="360"/>
      </w:pPr>
      <w:rPr>
        <w:rFonts w:ascii="Courier New" w:hAnsi="Courier New" w:hint="default"/>
      </w:rPr>
    </w:lvl>
    <w:lvl w:ilvl="5" w:tplc="0408001B" w:tentative="1">
      <w:start w:val="1"/>
      <w:numFmt w:val="bullet"/>
      <w:lvlText w:val=""/>
      <w:lvlJc w:val="left"/>
      <w:pPr>
        <w:tabs>
          <w:tab w:val="num" w:pos="5029"/>
        </w:tabs>
        <w:ind w:left="5029" w:hanging="360"/>
      </w:pPr>
      <w:rPr>
        <w:rFonts w:ascii="Wingdings" w:hAnsi="Wingdings" w:hint="default"/>
      </w:rPr>
    </w:lvl>
    <w:lvl w:ilvl="6" w:tplc="0408000F" w:tentative="1">
      <w:start w:val="1"/>
      <w:numFmt w:val="bullet"/>
      <w:lvlText w:val=""/>
      <w:lvlJc w:val="left"/>
      <w:pPr>
        <w:tabs>
          <w:tab w:val="num" w:pos="5749"/>
        </w:tabs>
        <w:ind w:left="5749" w:hanging="360"/>
      </w:pPr>
      <w:rPr>
        <w:rFonts w:ascii="Symbol" w:hAnsi="Symbol" w:hint="default"/>
      </w:rPr>
    </w:lvl>
    <w:lvl w:ilvl="7" w:tplc="04080019" w:tentative="1">
      <w:start w:val="1"/>
      <w:numFmt w:val="bullet"/>
      <w:lvlText w:val="o"/>
      <w:lvlJc w:val="left"/>
      <w:pPr>
        <w:tabs>
          <w:tab w:val="num" w:pos="6469"/>
        </w:tabs>
        <w:ind w:left="6469" w:hanging="360"/>
      </w:pPr>
      <w:rPr>
        <w:rFonts w:ascii="Courier New" w:hAnsi="Courier New" w:hint="default"/>
      </w:rPr>
    </w:lvl>
    <w:lvl w:ilvl="8" w:tplc="0408001B" w:tentative="1">
      <w:start w:val="1"/>
      <w:numFmt w:val="bullet"/>
      <w:lvlText w:val=""/>
      <w:lvlJc w:val="left"/>
      <w:pPr>
        <w:tabs>
          <w:tab w:val="num" w:pos="7189"/>
        </w:tabs>
        <w:ind w:left="7189" w:hanging="360"/>
      </w:pPr>
      <w:rPr>
        <w:rFonts w:ascii="Wingdings" w:hAnsi="Wingdings" w:hint="default"/>
      </w:rPr>
    </w:lvl>
  </w:abstractNum>
  <w:abstractNum w:abstractNumId="5">
    <w:nsid w:val="38B2375C"/>
    <w:multiLevelType w:val="hybridMultilevel"/>
    <w:tmpl w:val="489CDC0A"/>
    <w:lvl w:ilvl="0" w:tplc="8A405182">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8A82B8A"/>
    <w:multiLevelType w:val="hybridMultilevel"/>
    <w:tmpl w:val="28CA59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D615390"/>
    <w:multiLevelType w:val="hybridMultilevel"/>
    <w:tmpl w:val="F82E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8EB498"/>
    <w:multiLevelType w:val="multilevel"/>
    <w:tmpl w:val="538EB498"/>
    <w:name w:val="WW8Num6"/>
    <w:lvl w:ilvl="0">
      <w:start w:val="1"/>
      <w:numFmt w:val="bullet"/>
      <w:lvlText w:val=""/>
      <w:lvlJc w:val="left"/>
      <w:pPr>
        <w:tabs>
          <w:tab w:val="left" w:pos="1571"/>
        </w:tabs>
        <w:ind w:left="1571" w:hanging="360"/>
      </w:pPr>
      <w:rPr>
        <w:rFonts w:ascii="Symbol" w:hAnsi="Symbol"/>
      </w:rPr>
    </w:lvl>
    <w:lvl w:ilvl="1">
      <w:start w:val="1"/>
      <w:numFmt w:val="decimal"/>
      <w:lvlText w:val="(%2)"/>
      <w:lvlJc w:val="left"/>
      <w:pPr>
        <w:tabs>
          <w:tab w:val="left" w:pos="2486"/>
        </w:tabs>
        <w:ind w:left="2486" w:hanging="555"/>
      </w:pPr>
      <w:rPr>
        <w:rFonts w:ascii="Arial" w:hAnsi="Arial"/>
      </w:rPr>
    </w:lvl>
    <w:lvl w:ilvl="2">
      <w:start w:val="1"/>
      <w:numFmt w:val="lowerRoman"/>
      <w:lvlText w:val="%3."/>
      <w:lvlJc w:val="left"/>
      <w:pPr>
        <w:tabs>
          <w:tab w:val="left" w:pos="3371"/>
        </w:tabs>
        <w:ind w:left="3371" w:hanging="720"/>
      </w:pPr>
    </w:lvl>
    <w:lvl w:ilvl="3">
      <w:start w:val="1"/>
      <w:numFmt w:val="bullet"/>
      <w:lvlText w:val=""/>
      <w:lvlJc w:val="left"/>
      <w:pPr>
        <w:tabs>
          <w:tab w:val="left" w:pos="3731"/>
        </w:tabs>
        <w:ind w:left="3731" w:hanging="360"/>
      </w:pPr>
      <w:rPr>
        <w:rFonts w:ascii="Symbol" w:hAnsi="Symbol"/>
      </w:rPr>
    </w:lvl>
    <w:lvl w:ilvl="4">
      <w:start w:val="1"/>
      <w:numFmt w:val="bullet"/>
      <w:lvlText w:val="o"/>
      <w:lvlJc w:val="left"/>
      <w:pPr>
        <w:tabs>
          <w:tab w:val="left" w:pos="4451"/>
        </w:tabs>
        <w:ind w:left="4451" w:hanging="360"/>
      </w:pPr>
      <w:rPr>
        <w:rFonts w:ascii="Courier New" w:hAnsi="Courier New"/>
      </w:rPr>
    </w:lvl>
    <w:lvl w:ilvl="5">
      <w:start w:val="1"/>
      <w:numFmt w:val="bullet"/>
      <w:lvlText w:val=""/>
      <w:lvlJc w:val="left"/>
      <w:pPr>
        <w:tabs>
          <w:tab w:val="left" w:pos="5171"/>
        </w:tabs>
        <w:ind w:left="5171" w:hanging="360"/>
      </w:pPr>
      <w:rPr>
        <w:rFonts w:ascii="Wingdings" w:hAnsi="Wingdings"/>
      </w:rPr>
    </w:lvl>
    <w:lvl w:ilvl="6">
      <w:start w:val="1"/>
      <w:numFmt w:val="bullet"/>
      <w:lvlText w:val=""/>
      <w:lvlJc w:val="left"/>
      <w:pPr>
        <w:tabs>
          <w:tab w:val="left" w:pos="5891"/>
        </w:tabs>
        <w:ind w:left="5891" w:hanging="360"/>
      </w:pPr>
      <w:rPr>
        <w:rFonts w:ascii="Symbol" w:hAnsi="Symbol"/>
      </w:rPr>
    </w:lvl>
    <w:lvl w:ilvl="7">
      <w:start w:val="1"/>
      <w:numFmt w:val="bullet"/>
      <w:lvlText w:val="o"/>
      <w:lvlJc w:val="left"/>
      <w:pPr>
        <w:tabs>
          <w:tab w:val="left" w:pos="6611"/>
        </w:tabs>
        <w:ind w:left="6611" w:hanging="360"/>
      </w:pPr>
      <w:rPr>
        <w:rFonts w:ascii="Courier New" w:hAnsi="Courier New"/>
      </w:rPr>
    </w:lvl>
    <w:lvl w:ilvl="8">
      <w:start w:val="1"/>
      <w:numFmt w:val="bullet"/>
      <w:lvlText w:val=""/>
      <w:lvlJc w:val="left"/>
      <w:pPr>
        <w:tabs>
          <w:tab w:val="left" w:pos="7331"/>
        </w:tabs>
        <w:ind w:left="7331" w:hanging="360"/>
      </w:pPr>
      <w:rPr>
        <w:rFonts w:ascii="Wingdings" w:hAnsi="Wingdings"/>
      </w:rPr>
    </w:lvl>
  </w:abstractNum>
  <w:abstractNum w:abstractNumId="9">
    <w:nsid w:val="56762917"/>
    <w:multiLevelType w:val="hybridMultilevel"/>
    <w:tmpl w:val="01B86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703554"/>
    <w:multiLevelType w:val="hybridMultilevel"/>
    <w:tmpl w:val="1B46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D33E74"/>
    <w:multiLevelType w:val="hybridMultilevel"/>
    <w:tmpl w:val="01D6D7A4"/>
    <w:lvl w:ilvl="0" w:tplc="7A685810">
      <w:start w:val="1"/>
      <w:numFmt w:val="decimal"/>
      <w:pStyle w:val="20"/>
      <w:lvlText w:val="(%1)"/>
      <w:lvlJc w:val="left"/>
      <w:pPr>
        <w:tabs>
          <w:tab w:val="num" w:pos="1305"/>
        </w:tabs>
        <w:ind w:left="1305" w:hanging="454"/>
      </w:pPr>
      <w:rPr>
        <w:rFonts w:hint="default"/>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2">
    <w:nsid w:val="7AA904A2"/>
    <w:multiLevelType w:val="hybridMultilevel"/>
    <w:tmpl w:val="E7C6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5"/>
  </w:num>
  <w:num w:numId="6">
    <w:abstractNumId w:val="1"/>
  </w:num>
  <w:num w:numId="7">
    <w:abstractNumId w:val="0"/>
  </w:num>
  <w:num w:numId="8">
    <w:abstractNumId w:val="12"/>
  </w:num>
  <w:num w:numId="9">
    <w:abstractNumId w:val="7"/>
  </w:num>
  <w:num w:numId="10">
    <w:abstractNumId w:val="8"/>
  </w:num>
  <w:num w:numId="11">
    <w:abstractNumId w:val="10"/>
  </w:num>
  <w:num w:numId="12">
    <w:abstractNumId w:val="9"/>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FE"/>
    <w:rsid w:val="00015E78"/>
    <w:rsid w:val="00020D71"/>
    <w:rsid w:val="0002514F"/>
    <w:rsid w:val="000310DA"/>
    <w:rsid w:val="000335AA"/>
    <w:rsid w:val="00040FE4"/>
    <w:rsid w:val="00056403"/>
    <w:rsid w:val="00070E0F"/>
    <w:rsid w:val="00073BCD"/>
    <w:rsid w:val="000864C4"/>
    <w:rsid w:val="00091923"/>
    <w:rsid w:val="00092992"/>
    <w:rsid w:val="000A4B36"/>
    <w:rsid w:val="000B256F"/>
    <w:rsid w:val="000D4B40"/>
    <w:rsid w:val="00110F5E"/>
    <w:rsid w:val="00115D42"/>
    <w:rsid w:val="00116B91"/>
    <w:rsid w:val="001279F2"/>
    <w:rsid w:val="001350BF"/>
    <w:rsid w:val="00142D7D"/>
    <w:rsid w:val="001448E8"/>
    <w:rsid w:val="001453A0"/>
    <w:rsid w:val="0015681E"/>
    <w:rsid w:val="00167828"/>
    <w:rsid w:val="001779E1"/>
    <w:rsid w:val="0018264D"/>
    <w:rsid w:val="001B3DBC"/>
    <w:rsid w:val="001E422F"/>
    <w:rsid w:val="0020425F"/>
    <w:rsid w:val="0021354B"/>
    <w:rsid w:val="0023075C"/>
    <w:rsid w:val="0023271D"/>
    <w:rsid w:val="00263A82"/>
    <w:rsid w:val="002745CD"/>
    <w:rsid w:val="002B5AAC"/>
    <w:rsid w:val="002D31B3"/>
    <w:rsid w:val="002E6431"/>
    <w:rsid w:val="002F6C4F"/>
    <w:rsid w:val="00311C0C"/>
    <w:rsid w:val="00314BDB"/>
    <w:rsid w:val="00322A00"/>
    <w:rsid w:val="003368B9"/>
    <w:rsid w:val="00340773"/>
    <w:rsid w:val="00350CE5"/>
    <w:rsid w:val="0035436D"/>
    <w:rsid w:val="0035603F"/>
    <w:rsid w:val="003652A8"/>
    <w:rsid w:val="003709FE"/>
    <w:rsid w:val="00371115"/>
    <w:rsid w:val="00374316"/>
    <w:rsid w:val="00384E2A"/>
    <w:rsid w:val="003A3566"/>
    <w:rsid w:val="003D309E"/>
    <w:rsid w:val="003D3DAB"/>
    <w:rsid w:val="003E2ABD"/>
    <w:rsid w:val="003F1CFF"/>
    <w:rsid w:val="003F49F0"/>
    <w:rsid w:val="00401D13"/>
    <w:rsid w:val="004104CC"/>
    <w:rsid w:val="00413CB1"/>
    <w:rsid w:val="0043016B"/>
    <w:rsid w:val="0044263F"/>
    <w:rsid w:val="00446C1D"/>
    <w:rsid w:val="00450099"/>
    <w:rsid w:val="00456E28"/>
    <w:rsid w:val="00462BE2"/>
    <w:rsid w:val="00464091"/>
    <w:rsid w:val="00467F84"/>
    <w:rsid w:val="00492947"/>
    <w:rsid w:val="004B1A70"/>
    <w:rsid w:val="004B7C2B"/>
    <w:rsid w:val="004B7D27"/>
    <w:rsid w:val="004C1CED"/>
    <w:rsid w:val="004F08E4"/>
    <w:rsid w:val="004F5B21"/>
    <w:rsid w:val="00506974"/>
    <w:rsid w:val="00536746"/>
    <w:rsid w:val="00541E7D"/>
    <w:rsid w:val="00567BFD"/>
    <w:rsid w:val="00574962"/>
    <w:rsid w:val="00590426"/>
    <w:rsid w:val="005978DA"/>
    <w:rsid w:val="005A1CB5"/>
    <w:rsid w:val="005A2C63"/>
    <w:rsid w:val="005A2D39"/>
    <w:rsid w:val="005A3D8A"/>
    <w:rsid w:val="005A4AE0"/>
    <w:rsid w:val="005A5141"/>
    <w:rsid w:val="005A6F09"/>
    <w:rsid w:val="005B2849"/>
    <w:rsid w:val="005B5EE6"/>
    <w:rsid w:val="005C65EA"/>
    <w:rsid w:val="005D1BA1"/>
    <w:rsid w:val="005D206C"/>
    <w:rsid w:val="005E6177"/>
    <w:rsid w:val="006123B6"/>
    <w:rsid w:val="0062017D"/>
    <w:rsid w:val="006230B4"/>
    <w:rsid w:val="00633A29"/>
    <w:rsid w:val="00635E53"/>
    <w:rsid w:val="006369EE"/>
    <w:rsid w:val="00651B61"/>
    <w:rsid w:val="00655F7B"/>
    <w:rsid w:val="0066643E"/>
    <w:rsid w:val="00676EF3"/>
    <w:rsid w:val="006C05AA"/>
    <w:rsid w:val="006D0307"/>
    <w:rsid w:val="006D796B"/>
    <w:rsid w:val="00735131"/>
    <w:rsid w:val="00741AC2"/>
    <w:rsid w:val="007470F8"/>
    <w:rsid w:val="007636DE"/>
    <w:rsid w:val="0077204D"/>
    <w:rsid w:val="00793B63"/>
    <w:rsid w:val="00795A5E"/>
    <w:rsid w:val="007A1DFB"/>
    <w:rsid w:val="007A4E19"/>
    <w:rsid w:val="007B128C"/>
    <w:rsid w:val="007B5630"/>
    <w:rsid w:val="007C4C60"/>
    <w:rsid w:val="007E4089"/>
    <w:rsid w:val="007E58E5"/>
    <w:rsid w:val="007F1CE7"/>
    <w:rsid w:val="007F51FA"/>
    <w:rsid w:val="007F664A"/>
    <w:rsid w:val="00812B02"/>
    <w:rsid w:val="008135CF"/>
    <w:rsid w:val="00817C4E"/>
    <w:rsid w:val="00833531"/>
    <w:rsid w:val="008336BC"/>
    <w:rsid w:val="00852606"/>
    <w:rsid w:val="0085652C"/>
    <w:rsid w:val="00856D9E"/>
    <w:rsid w:val="00862461"/>
    <w:rsid w:val="00873B59"/>
    <w:rsid w:val="00892162"/>
    <w:rsid w:val="008A0648"/>
    <w:rsid w:val="008B049A"/>
    <w:rsid w:val="008B1BD8"/>
    <w:rsid w:val="008C4ADC"/>
    <w:rsid w:val="008D6821"/>
    <w:rsid w:val="008F7381"/>
    <w:rsid w:val="009076F5"/>
    <w:rsid w:val="0091406C"/>
    <w:rsid w:val="0092157C"/>
    <w:rsid w:val="0092211F"/>
    <w:rsid w:val="009253AE"/>
    <w:rsid w:val="00940F1C"/>
    <w:rsid w:val="009510B8"/>
    <w:rsid w:val="009539CA"/>
    <w:rsid w:val="009548A3"/>
    <w:rsid w:val="00962AFB"/>
    <w:rsid w:val="00967B27"/>
    <w:rsid w:val="00970129"/>
    <w:rsid w:val="009741CD"/>
    <w:rsid w:val="009773DE"/>
    <w:rsid w:val="00977C0D"/>
    <w:rsid w:val="00995310"/>
    <w:rsid w:val="009A07A9"/>
    <w:rsid w:val="009C325A"/>
    <w:rsid w:val="009D02CC"/>
    <w:rsid w:val="009E4BD7"/>
    <w:rsid w:val="009E540F"/>
    <w:rsid w:val="009F2CD5"/>
    <w:rsid w:val="009F39D8"/>
    <w:rsid w:val="00A240F4"/>
    <w:rsid w:val="00A37A52"/>
    <w:rsid w:val="00A40FB0"/>
    <w:rsid w:val="00A42FF6"/>
    <w:rsid w:val="00A4680C"/>
    <w:rsid w:val="00A46F20"/>
    <w:rsid w:val="00A6036C"/>
    <w:rsid w:val="00A67FF2"/>
    <w:rsid w:val="00A764DD"/>
    <w:rsid w:val="00A77CA5"/>
    <w:rsid w:val="00A85A79"/>
    <w:rsid w:val="00A9752F"/>
    <w:rsid w:val="00AA68F6"/>
    <w:rsid w:val="00AB22BD"/>
    <w:rsid w:val="00AB427B"/>
    <w:rsid w:val="00AD04CF"/>
    <w:rsid w:val="00AD282A"/>
    <w:rsid w:val="00AE0E2D"/>
    <w:rsid w:val="00AF1D38"/>
    <w:rsid w:val="00B008E3"/>
    <w:rsid w:val="00B0181B"/>
    <w:rsid w:val="00B20974"/>
    <w:rsid w:val="00B42202"/>
    <w:rsid w:val="00B546B9"/>
    <w:rsid w:val="00B56E34"/>
    <w:rsid w:val="00B64FCC"/>
    <w:rsid w:val="00B8108C"/>
    <w:rsid w:val="00B87003"/>
    <w:rsid w:val="00B92039"/>
    <w:rsid w:val="00B95F51"/>
    <w:rsid w:val="00BA4D92"/>
    <w:rsid w:val="00BB5EF9"/>
    <w:rsid w:val="00BC4263"/>
    <w:rsid w:val="00BC6209"/>
    <w:rsid w:val="00BC6B80"/>
    <w:rsid w:val="00BD730F"/>
    <w:rsid w:val="00C15B08"/>
    <w:rsid w:val="00C220BD"/>
    <w:rsid w:val="00C30AFE"/>
    <w:rsid w:val="00C67FF9"/>
    <w:rsid w:val="00C74CFD"/>
    <w:rsid w:val="00C74FBF"/>
    <w:rsid w:val="00C809A4"/>
    <w:rsid w:val="00C81621"/>
    <w:rsid w:val="00C82DF9"/>
    <w:rsid w:val="00C9586E"/>
    <w:rsid w:val="00CA347A"/>
    <w:rsid w:val="00CA4FB7"/>
    <w:rsid w:val="00CC298D"/>
    <w:rsid w:val="00CC46A6"/>
    <w:rsid w:val="00CD5A38"/>
    <w:rsid w:val="00CE018F"/>
    <w:rsid w:val="00CF1B48"/>
    <w:rsid w:val="00CF73E3"/>
    <w:rsid w:val="00D074E7"/>
    <w:rsid w:val="00D14F33"/>
    <w:rsid w:val="00D248B3"/>
    <w:rsid w:val="00D277EE"/>
    <w:rsid w:val="00D53306"/>
    <w:rsid w:val="00D55AD3"/>
    <w:rsid w:val="00D66577"/>
    <w:rsid w:val="00DA5767"/>
    <w:rsid w:val="00DB38E0"/>
    <w:rsid w:val="00DC44B1"/>
    <w:rsid w:val="00DD669D"/>
    <w:rsid w:val="00DE0312"/>
    <w:rsid w:val="00DE2111"/>
    <w:rsid w:val="00E017F3"/>
    <w:rsid w:val="00E0614B"/>
    <w:rsid w:val="00E123B5"/>
    <w:rsid w:val="00E14C72"/>
    <w:rsid w:val="00E23D93"/>
    <w:rsid w:val="00E43525"/>
    <w:rsid w:val="00E43B17"/>
    <w:rsid w:val="00E46CA6"/>
    <w:rsid w:val="00E47B65"/>
    <w:rsid w:val="00E50729"/>
    <w:rsid w:val="00E53691"/>
    <w:rsid w:val="00E53F08"/>
    <w:rsid w:val="00E633F0"/>
    <w:rsid w:val="00E714AE"/>
    <w:rsid w:val="00E71A99"/>
    <w:rsid w:val="00E7426E"/>
    <w:rsid w:val="00E81684"/>
    <w:rsid w:val="00E87DD1"/>
    <w:rsid w:val="00EA43D6"/>
    <w:rsid w:val="00EB11F5"/>
    <w:rsid w:val="00EC425F"/>
    <w:rsid w:val="00EC5892"/>
    <w:rsid w:val="00ED6CE4"/>
    <w:rsid w:val="00F16E80"/>
    <w:rsid w:val="00F17092"/>
    <w:rsid w:val="00F26E71"/>
    <w:rsid w:val="00F46363"/>
    <w:rsid w:val="00F8506C"/>
    <w:rsid w:val="00F909B9"/>
    <w:rsid w:val="00FA0C05"/>
    <w:rsid w:val="00FA7EC5"/>
    <w:rsid w:val="00FC0574"/>
    <w:rsid w:val="00FC4A6D"/>
    <w:rsid w:val="00FC5A8F"/>
    <w:rsid w:val="00FD273E"/>
    <w:rsid w:val="00FD367B"/>
    <w:rsid w:val="00FD7601"/>
    <w:rsid w:val="00FE66E8"/>
    <w:rsid w:val="00FF0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6"/>
    <w:basedOn w:val="a"/>
    <w:link w:val="Char"/>
    <w:uiPriority w:val="34"/>
    <w:qFormat/>
    <w:rsid w:val="00E43525"/>
    <w:pPr>
      <w:ind w:left="720"/>
      <w:contextualSpacing/>
    </w:pPr>
  </w:style>
  <w:style w:type="paragraph" w:styleId="a4">
    <w:name w:val="Balloon Text"/>
    <w:basedOn w:val="a"/>
    <w:link w:val="Char0"/>
    <w:uiPriority w:val="99"/>
    <w:semiHidden/>
    <w:unhideWhenUsed/>
    <w:rsid w:val="002B5AA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B5AAC"/>
    <w:rPr>
      <w:rFonts w:ascii="Tahoma" w:hAnsi="Tahoma" w:cs="Tahoma"/>
      <w:sz w:val="16"/>
      <w:szCs w:val="16"/>
    </w:rPr>
  </w:style>
  <w:style w:type="paragraph" w:styleId="a5">
    <w:name w:val="header"/>
    <w:aliases w:val="hd,Header Titlos Prosforas,Header1"/>
    <w:basedOn w:val="a"/>
    <w:link w:val="Char1"/>
    <w:uiPriority w:val="99"/>
    <w:unhideWhenUsed/>
    <w:rsid w:val="004B7C2B"/>
    <w:pPr>
      <w:tabs>
        <w:tab w:val="center" w:pos="4153"/>
        <w:tab w:val="right" w:pos="8306"/>
      </w:tabs>
    </w:pPr>
  </w:style>
  <w:style w:type="character" w:customStyle="1" w:styleId="Char1">
    <w:name w:val="Κεφαλίδα Char"/>
    <w:aliases w:val="hd Char,Header Titlos Prosforas Char,Header1 Char"/>
    <w:basedOn w:val="a0"/>
    <w:link w:val="a5"/>
    <w:uiPriority w:val="99"/>
    <w:rsid w:val="004B7C2B"/>
    <w:rPr>
      <w:sz w:val="22"/>
      <w:szCs w:val="22"/>
      <w:lang w:eastAsia="en-US"/>
    </w:rPr>
  </w:style>
  <w:style w:type="paragraph" w:styleId="a6">
    <w:name w:val="footer"/>
    <w:basedOn w:val="a"/>
    <w:link w:val="Char2"/>
    <w:unhideWhenUsed/>
    <w:rsid w:val="004B7C2B"/>
    <w:pPr>
      <w:tabs>
        <w:tab w:val="center" w:pos="4153"/>
        <w:tab w:val="right" w:pos="8306"/>
      </w:tabs>
    </w:pPr>
  </w:style>
  <w:style w:type="character" w:customStyle="1" w:styleId="Char2">
    <w:name w:val="Υποσέλιδο Char"/>
    <w:basedOn w:val="a0"/>
    <w:link w:val="a6"/>
    <w:rsid w:val="004B7C2B"/>
    <w:rPr>
      <w:sz w:val="22"/>
      <w:szCs w:val="22"/>
      <w:lang w:eastAsia="en-US"/>
    </w:rPr>
  </w:style>
  <w:style w:type="table" w:styleId="a7">
    <w:name w:val="Table Grid"/>
    <w:basedOn w:val="a1"/>
    <w:rsid w:val="00D533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Number 2"/>
    <w:basedOn w:val="a"/>
    <w:rsid w:val="007E4089"/>
    <w:pPr>
      <w:numPr>
        <w:numId w:val="3"/>
      </w:numPr>
      <w:spacing w:before="120" w:after="0" w:line="240" w:lineRule="auto"/>
      <w:jc w:val="both"/>
    </w:pPr>
    <w:rPr>
      <w:rFonts w:ascii="Arial" w:eastAsia="Times New Roman" w:hAnsi="Arial"/>
      <w:sz w:val="20"/>
      <w:szCs w:val="24"/>
    </w:rPr>
  </w:style>
  <w:style w:type="paragraph" w:customStyle="1" w:styleId="bullet1">
    <w:name w:val="bullet1"/>
    <w:basedOn w:val="a"/>
    <w:rsid w:val="005C65EA"/>
    <w:pPr>
      <w:numPr>
        <w:numId w:val="6"/>
      </w:numPr>
      <w:tabs>
        <w:tab w:val="left" w:pos="1418"/>
      </w:tabs>
      <w:overflowPunct w:val="0"/>
      <w:autoSpaceDE w:val="0"/>
      <w:autoSpaceDN w:val="0"/>
      <w:adjustRightInd w:val="0"/>
      <w:spacing w:before="120" w:after="0" w:line="240" w:lineRule="auto"/>
      <w:jc w:val="both"/>
      <w:textAlignment w:val="baseline"/>
    </w:pPr>
    <w:rPr>
      <w:rFonts w:ascii="Arial" w:eastAsia="Times New Roman" w:hAnsi="Arial"/>
      <w:sz w:val="20"/>
      <w:szCs w:val="20"/>
    </w:rPr>
  </w:style>
  <w:style w:type="paragraph" w:customStyle="1" w:styleId="1">
    <w:name w:val="Βασικό1"/>
    <w:rsid w:val="00D55AD3"/>
    <w:pPr>
      <w:pBdr>
        <w:top w:val="none" w:sz="0" w:space="0" w:color="000000"/>
        <w:left w:val="none" w:sz="0" w:space="0" w:color="000000"/>
        <w:bottom w:val="none" w:sz="0" w:space="0" w:color="000000"/>
        <w:right w:val="none" w:sz="0" w:space="0" w:color="000000"/>
      </w:pBdr>
      <w:suppressAutoHyphens/>
      <w:spacing w:line="100" w:lineRule="atLeast"/>
      <w:textAlignment w:val="baseline"/>
    </w:pPr>
    <w:rPr>
      <w:rFonts w:ascii="Times New Roman" w:eastAsia="Times New Roman" w:hAnsi="Times New Roman"/>
      <w:kern w:val="1"/>
      <w:sz w:val="24"/>
      <w:szCs w:val="24"/>
      <w:lang w:eastAsia="zh-CN"/>
    </w:rPr>
  </w:style>
  <w:style w:type="paragraph" w:styleId="2">
    <w:name w:val="List Bullet 2"/>
    <w:basedOn w:val="a"/>
    <w:rsid w:val="005A1CB5"/>
    <w:pPr>
      <w:numPr>
        <w:numId w:val="13"/>
      </w:numPr>
      <w:overflowPunct w:val="0"/>
      <w:autoSpaceDE w:val="0"/>
      <w:autoSpaceDN w:val="0"/>
      <w:adjustRightInd w:val="0"/>
      <w:spacing w:before="120" w:after="0" w:line="240" w:lineRule="auto"/>
      <w:jc w:val="both"/>
      <w:textAlignment w:val="baseline"/>
    </w:pPr>
    <w:rPr>
      <w:rFonts w:ascii="Tahoma" w:eastAsia="Times New Roman" w:hAnsi="Tahoma" w:cs="Arial"/>
      <w:iCs/>
      <w:sz w:val="20"/>
      <w:szCs w:val="20"/>
    </w:rPr>
  </w:style>
  <w:style w:type="character" w:customStyle="1" w:styleId="Char">
    <w:name w:val="Παράγραφος λίστας Char"/>
    <w:aliases w:val="List Paragraph6 Char"/>
    <w:link w:val="a3"/>
    <w:uiPriority w:val="34"/>
    <w:rsid w:val="00F4636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6"/>
    <w:basedOn w:val="a"/>
    <w:link w:val="Char"/>
    <w:uiPriority w:val="34"/>
    <w:qFormat/>
    <w:rsid w:val="00E43525"/>
    <w:pPr>
      <w:ind w:left="720"/>
      <w:contextualSpacing/>
    </w:pPr>
  </w:style>
  <w:style w:type="paragraph" w:styleId="a4">
    <w:name w:val="Balloon Text"/>
    <w:basedOn w:val="a"/>
    <w:link w:val="Char0"/>
    <w:uiPriority w:val="99"/>
    <w:semiHidden/>
    <w:unhideWhenUsed/>
    <w:rsid w:val="002B5AA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B5AAC"/>
    <w:rPr>
      <w:rFonts w:ascii="Tahoma" w:hAnsi="Tahoma" w:cs="Tahoma"/>
      <w:sz w:val="16"/>
      <w:szCs w:val="16"/>
    </w:rPr>
  </w:style>
  <w:style w:type="paragraph" w:styleId="a5">
    <w:name w:val="header"/>
    <w:aliases w:val="hd,Header Titlos Prosforas,Header1"/>
    <w:basedOn w:val="a"/>
    <w:link w:val="Char1"/>
    <w:uiPriority w:val="99"/>
    <w:unhideWhenUsed/>
    <w:rsid w:val="004B7C2B"/>
    <w:pPr>
      <w:tabs>
        <w:tab w:val="center" w:pos="4153"/>
        <w:tab w:val="right" w:pos="8306"/>
      </w:tabs>
    </w:pPr>
  </w:style>
  <w:style w:type="character" w:customStyle="1" w:styleId="Char1">
    <w:name w:val="Κεφαλίδα Char"/>
    <w:aliases w:val="hd Char,Header Titlos Prosforas Char,Header1 Char"/>
    <w:basedOn w:val="a0"/>
    <w:link w:val="a5"/>
    <w:uiPriority w:val="99"/>
    <w:rsid w:val="004B7C2B"/>
    <w:rPr>
      <w:sz w:val="22"/>
      <w:szCs w:val="22"/>
      <w:lang w:eastAsia="en-US"/>
    </w:rPr>
  </w:style>
  <w:style w:type="paragraph" w:styleId="a6">
    <w:name w:val="footer"/>
    <w:basedOn w:val="a"/>
    <w:link w:val="Char2"/>
    <w:unhideWhenUsed/>
    <w:rsid w:val="004B7C2B"/>
    <w:pPr>
      <w:tabs>
        <w:tab w:val="center" w:pos="4153"/>
        <w:tab w:val="right" w:pos="8306"/>
      </w:tabs>
    </w:pPr>
  </w:style>
  <w:style w:type="character" w:customStyle="1" w:styleId="Char2">
    <w:name w:val="Υποσέλιδο Char"/>
    <w:basedOn w:val="a0"/>
    <w:link w:val="a6"/>
    <w:rsid w:val="004B7C2B"/>
    <w:rPr>
      <w:sz w:val="22"/>
      <w:szCs w:val="22"/>
      <w:lang w:eastAsia="en-US"/>
    </w:rPr>
  </w:style>
  <w:style w:type="table" w:styleId="a7">
    <w:name w:val="Table Grid"/>
    <w:basedOn w:val="a1"/>
    <w:rsid w:val="00D533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Number 2"/>
    <w:basedOn w:val="a"/>
    <w:rsid w:val="007E4089"/>
    <w:pPr>
      <w:numPr>
        <w:numId w:val="3"/>
      </w:numPr>
      <w:spacing w:before="120" w:after="0" w:line="240" w:lineRule="auto"/>
      <w:jc w:val="both"/>
    </w:pPr>
    <w:rPr>
      <w:rFonts w:ascii="Arial" w:eastAsia="Times New Roman" w:hAnsi="Arial"/>
      <w:sz w:val="20"/>
      <w:szCs w:val="24"/>
    </w:rPr>
  </w:style>
  <w:style w:type="paragraph" w:customStyle="1" w:styleId="bullet1">
    <w:name w:val="bullet1"/>
    <w:basedOn w:val="a"/>
    <w:rsid w:val="005C65EA"/>
    <w:pPr>
      <w:numPr>
        <w:numId w:val="6"/>
      </w:numPr>
      <w:tabs>
        <w:tab w:val="left" w:pos="1418"/>
      </w:tabs>
      <w:overflowPunct w:val="0"/>
      <w:autoSpaceDE w:val="0"/>
      <w:autoSpaceDN w:val="0"/>
      <w:adjustRightInd w:val="0"/>
      <w:spacing w:before="120" w:after="0" w:line="240" w:lineRule="auto"/>
      <w:jc w:val="both"/>
      <w:textAlignment w:val="baseline"/>
    </w:pPr>
    <w:rPr>
      <w:rFonts w:ascii="Arial" w:eastAsia="Times New Roman" w:hAnsi="Arial"/>
      <w:sz w:val="20"/>
      <w:szCs w:val="20"/>
    </w:rPr>
  </w:style>
  <w:style w:type="paragraph" w:customStyle="1" w:styleId="1">
    <w:name w:val="Βασικό1"/>
    <w:rsid w:val="00D55AD3"/>
    <w:pPr>
      <w:pBdr>
        <w:top w:val="none" w:sz="0" w:space="0" w:color="000000"/>
        <w:left w:val="none" w:sz="0" w:space="0" w:color="000000"/>
        <w:bottom w:val="none" w:sz="0" w:space="0" w:color="000000"/>
        <w:right w:val="none" w:sz="0" w:space="0" w:color="000000"/>
      </w:pBdr>
      <w:suppressAutoHyphens/>
      <w:spacing w:line="100" w:lineRule="atLeast"/>
      <w:textAlignment w:val="baseline"/>
    </w:pPr>
    <w:rPr>
      <w:rFonts w:ascii="Times New Roman" w:eastAsia="Times New Roman" w:hAnsi="Times New Roman"/>
      <w:kern w:val="1"/>
      <w:sz w:val="24"/>
      <w:szCs w:val="24"/>
      <w:lang w:eastAsia="zh-CN"/>
    </w:rPr>
  </w:style>
  <w:style w:type="paragraph" w:styleId="2">
    <w:name w:val="List Bullet 2"/>
    <w:basedOn w:val="a"/>
    <w:rsid w:val="005A1CB5"/>
    <w:pPr>
      <w:numPr>
        <w:numId w:val="13"/>
      </w:numPr>
      <w:overflowPunct w:val="0"/>
      <w:autoSpaceDE w:val="0"/>
      <w:autoSpaceDN w:val="0"/>
      <w:adjustRightInd w:val="0"/>
      <w:spacing w:before="120" w:after="0" w:line="240" w:lineRule="auto"/>
      <w:jc w:val="both"/>
      <w:textAlignment w:val="baseline"/>
    </w:pPr>
    <w:rPr>
      <w:rFonts w:ascii="Tahoma" w:eastAsia="Times New Roman" w:hAnsi="Tahoma" w:cs="Arial"/>
      <w:iCs/>
      <w:sz w:val="20"/>
      <w:szCs w:val="20"/>
    </w:rPr>
  </w:style>
  <w:style w:type="character" w:customStyle="1" w:styleId="Char">
    <w:name w:val="Παράγραφος λίστας Char"/>
    <w:aliases w:val="List Paragraph6 Char"/>
    <w:link w:val="a3"/>
    <w:uiPriority w:val="34"/>
    <w:rsid w:val="00F463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1404">
      <w:bodyDiv w:val="1"/>
      <w:marLeft w:val="0"/>
      <w:marRight w:val="0"/>
      <w:marTop w:val="0"/>
      <w:marBottom w:val="0"/>
      <w:divBdr>
        <w:top w:val="none" w:sz="0" w:space="0" w:color="auto"/>
        <w:left w:val="none" w:sz="0" w:space="0" w:color="auto"/>
        <w:bottom w:val="none" w:sz="0" w:space="0" w:color="auto"/>
        <w:right w:val="none" w:sz="0" w:space="0" w:color="auto"/>
      </w:divBdr>
    </w:div>
    <w:div w:id="20014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3770-E949-4DD0-97AC-DF64A739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1500</Words>
  <Characters>8106</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2023-02-19T20:21:00Z</dcterms:created>
  <dcterms:modified xsi:type="dcterms:W3CDTF">2023-03-30T08:19:00Z</dcterms:modified>
</cp:coreProperties>
</file>